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10C" w:rsidRPr="00CE45CF" w:rsidRDefault="0097110C" w:rsidP="0097110C">
      <w:pPr>
        <w:pStyle w:val="Header"/>
        <w:tabs>
          <w:tab w:val="right" w:pos="9072"/>
        </w:tabs>
        <w:rPr>
          <w:rFonts w:ascii="Times New Roman" w:hAnsi="Times New Roman"/>
          <w:sz w:val="24"/>
          <w:lang w:val="en-US"/>
        </w:rPr>
      </w:pPr>
      <w:r w:rsidRPr="00353360">
        <w:rPr>
          <w:rFonts w:ascii="Times New Roman" w:hAnsi="Times New Roman"/>
          <w:sz w:val="24"/>
        </w:rPr>
        <w:t xml:space="preserve">3GPP </w:t>
      </w:r>
      <w:smartTag w:uri="urn:schemas-microsoft-com:office:smarttags" w:element="stockticker">
        <w:r w:rsidRPr="00353360">
          <w:rPr>
            <w:rFonts w:ascii="Times New Roman" w:hAnsi="Times New Roman"/>
            <w:sz w:val="24"/>
          </w:rPr>
          <w:t>TS</w:t>
        </w:r>
        <w:r>
          <w:rPr>
            <w:rFonts w:ascii="Times New Roman" w:hAnsi="Times New Roman"/>
            <w:sz w:val="24"/>
          </w:rPr>
          <w:t>G</w:t>
        </w:r>
      </w:smartTag>
      <w:r w:rsidR="00526391">
        <w:rPr>
          <w:rFonts w:ascii="Times New Roman" w:hAnsi="Times New Roman"/>
          <w:sz w:val="24"/>
        </w:rPr>
        <w:t>-RAN WG4 Meeting #78</w:t>
      </w:r>
      <w:r>
        <w:rPr>
          <w:rFonts w:ascii="Times New Roman" w:hAnsi="Times New Roman"/>
          <w:sz w:val="24"/>
        </w:rPr>
        <w:tab/>
        <w:t xml:space="preserve"> R4-</w:t>
      </w:r>
      <w:r w:rsidR="00A15DB3" w:rsidRPr="00A15DB3">
        <w:rPr>
          <w:rFonts w:ascii="Times New Roman" w:hAnsi="Times New Roman"/>
          <w:sz w:val="24"/>
        </w:rPr>
        <w:t>160265</w:t>
      </w:r>
    </w:p>
    <w:p w:rsidR="0097110C" w:rsidRPr="0073788B" w:rsidRDefault="00B34723" w:rsidP="0097110C">
      <w:pPr>
        <w:pStyle w:val="Header"/>
        <w:rPr>
          <w:rFonts w:ascii="Times New Roman" w:hAnsi="Times New Roman"/>
          <w:sz w:val="24"/>
        </w:rPr>
      </w:pPr>
      <w:r w:rsidRPr="00B34723">
        <w:rPr>
          <w:rFonts w:ascii="Times New Roman" w:hAnsi="Times New Roman"/>
          <w:sz w:val="24"/>
        </w:rPr>
        <w:t>St. Julian’s, Malta, 15 – 19 February, 2016</w:t>
      </w:r>
    </w:p>
    <w:p w:rsidR="0097110C" w:rsidRPr="0064650E" w:rsidRDefault="0097110C" w:rsidP="0097110C">
      <w:pPr>
        <w:tabs>
          <w:tab w:val="left" w:pos="1985"/>
        </w:tabs>
        <w:spacing w:before="240" w:after="0"/>
        <w:jc w:val="both"/>
        <w:rPr>
          <w:sz w:val="22"/>
          <w:lang w:val="en-US"/>
        </w:rPr>
      </w:pPr>
      <w:r w:rsidRPr="0064650E">
        <w:rPr>
          <w:b/>
          <w:sz w:val="22"/>
          <w:lang w:val="en-US"/>
        </w:rPr>
        <w:t>Agenda Item:</w:t>
      </w:r>
      <w:r w:rsidRPr="0064650E">
        <w:rPr>
          <w:sz w:val="22"/>
          <w:lang w:val="en-US"/>
        </w:rPr>
        <w:tab/>
      </w:r>
      <w:r w:rsidR="00025A9B">
        <w:rPr>
          <w:sz w:val="22"/>
          <w:lang w:val="en-US"/>
        </w:rPr>
        <w:t>6.12.1.2</w:t>
      </w:r>
    </w:p>
    <w:p w:rsidR="00594C7A" w:rsidRPr="00594C7A" w:rsidRDefault="0097110C" w:rsidP="00594C7A">
      <w:pPr>
        <w:tabs>
          <w:tab w:val="left" w:pos="1985"/>
        </w:tabs>
        <w:spacing w:after="0"/>
        <w:jc w:val="both"/>
        <w:rPr>
          <w:bCs/>
          <w:sz w:val="22"/>
        </w:rPr>
      </w:pPr>
      <w:r w:rsidRPr="0064650E">
        <w:rPr>
          <w:b/>
          <w:sz w:val="22"/>
        </w:rPr>
        <w:t xml:space="preserve">Source: </w:t>
      </w:r>
      <w:r w:rsidRPr="006C0572">
        <w:rPr>
          <w:bCs/>
          <w:sz w:val="22"/>
        </w:rPr>
        <w:tab/>
      </w:r>
      <w:r w:rsidR="00594C7A">
        <w:rPr>
          <w:bCs/>
          <w:sz w:val="22"/>
        </w:rPr>
        <w:t>Nokia Networks, Alcatel-</w:t>
      </w:r>
      <w:r w:rsidRPr="006C0572">
        <w:rPr>
          <w:bCs/>
          <w:sz w:val="22"/>
        </w:rPr>
        <w:t>Lucent</w:t>
      </w:r>
      <w:r w:rsidR="00594C7A">
        <w:rPr>
          <w:bCs/>
          <w:sz w:val="22"/>
        </w:rPr>
        <w:t>, Alcatel-</w:t>
      </w:r>
      <w:r w:rsidR="00594C7A" w:rsidRPr="00594C7A">
        <w:rPr>
          <w:bCs/>
          <w:sz w:val="22"/>
        </w:rPr>
        <w:t>Lucent</w:t>
      </w:r>
      <w:r w:rsidR="00594C7A">
        <w:rPr>
          <w:bCs/>
          <w:sz w:val="22"/>
        </w:rPr>
        <w:t xml:space="preserve"> Shanghai Bell</w:t>
      </w:r>
    </w:p>
    <w:p w:rsidR="000467C0" w:rsidRDefault="0097110C" w:rsidP="0097110C">
      <w:pPr>
        <w:tabs>
          <w:tab w:val="left" w:pos="1985"/>
        </w:tabs>
        <w:spacing w:after="0"/>
        <w:jc w:val="both"/>
        <w:rPr>
          <w:sz w:val="22"/>
        </w:rPr>
      </w:pPr>
      <w:r w:rsidRPr="0064650E">
        <w:rPr>
          <w:b/>
          <w:sz w:val="22"/>
        </w:rPr>
        <w:t>Title:</w:t>
      </w:r>
      <w:r w:rsidRPr="0064650E">
        <w:rPr>
          <w:sz w:val="22"/>
        </w:rPr>
        <w:t xml:space="preserve"> </w:t>
      </w:r>
      <w:r w:rsidRPr="0064650E">
        <w:rPr>
          <w:sz w:val="22"/>
        </w:rPr>
        <w:tab/>
      </w:r>
      <w:r w:rsidR="009775C6" w:rsidRPr="009775C6">
        <w:rPr>
          <w:sz w:val="22"/>
        </w:rPr>
        <w:t>Discussion of RS-SINR Measurement Accuracy Test Cases</w:t>
      </w:r>
    </w:p>
    <w:p w:rsidR="0097110C" w:rsidRPr="0064650E" w:rsidRDefault="0097110C" w:rsidP="0097110C">
      <w:pPr>
        <w:tabs>
          <w:tab w:val="left" w:pos="1985"/>
        </w:tabs>
        <w:spacing w:after="0"/>
        <w:jc w:val="both"/>
        <w:rPr>
          <w:sz w:val="22"/>
        </w:rPr>
      </w:pPr>
      <w:r w:rsidRPr="0064650E">
        <w:rPr>
          <w:b/>
          <w:sz w:val="22"/>
        </w:rPr>
        <w:t>Document for:</w:t>
      </w:r>
      <w:r w:rsidRPr="0064650E">
        <w:rPr>
          <w:sz w:val="22"/>
        </w:rPr>
        <w:tab/>
      </w:r>
      <w:r w:rsidR="00025A9B">
        <w:rPr>
          <w:sz w:val="22"/>
        </w:rPr>
        <w:t>Discussion</w:t>
      </w:r>
      <w:r w:rsidR="00534837">
        <w:rPr>
          <w:sz w:val="22"/>
        </w:rPr>
        <w:t xml:space="preserve"> and decision</w:t>
      </w:r>
    </w:p>
    <w:p w:rsidR="0097110C" w:rsidRPr="00B37AFD" w:rsidRDefault="0097110C" w:rsidP="0097110C">
      <w:pPr>
        <w:pStyle w:val="Heading1"/>
      </w:pPr>
      <w:r w:rsidRPr="00B37AFD">
        <w:t>Introduction</w:t>
      </w:r>
    </w:p>
    <w:p w:rsidR="00E5129B" w:rsidRDefault="00025A9B" w:rsidP="00534837">
      <w:pPr>
        <w:pStyle w:val="BodyText"/>
        <w:rPr>
          <w:sz w:val="20"/>
          <w:szCs w:val="20"/>
          <w:lang w:val="en-GB"/>
        </w:rPr>
      </w:pPr>
      <w:bookmarkStart w:id="0" w:name="OLE_LINK13"/>
      <w:bookmarkStart w:id="1" w:name="OLE_LINK14"/>
      <w:r w:rsidRPr="00025A9B">
        <w:rPr>
          <w:sz w:val="20"/>
          <w:szCs w:val="20"/>
          <w:lang w:val="en-GB"/>
        </w:rPr>
        <w:t xml:space="preserve">RS-SINR </w:t>
      </w:r>
      <w:r>
        <w:rPr>
          <w:sz w:val="20"/>
          <w:szCs w:val="20"/>
          <w:lang w:val="en-GB"/>
        </w:rPr>
        <w:t>performance requirements were</w:t>
      </w:r>
      <w:r w:rsidR="00F171D2">
        <w:rPr>
          <w:sz w:val="20"/>
          <w:szCs w:val="20"/>
          <w:lang w:val="en-GB"/>
        </w:rPr>
        <w:t xml:space="preserve"> agreed in RAN4#7</w:t>
      </w:r>
      <w:r>
        <w:rPr>
          <w:sz w:val="20"/>
          <w:szCs w:val="20"/>
          <w:lang w:val="en-GB"/>
        </w:rPr>
        <w:t>7</w:t>
      </w:r>
      <w:r w:rsidR="00534837">
        <w:rPr>
          <w:sz w:val="20"/>
          <w:szCs w:val="20"/>
          <w:lang w:val="en-GB"/>
        </w:rPr>
        <w:t xml:space="preserve"> and </w:t>
      </w:r>
      <w:r w:rsidR="00FE44EC">
        <w:rPr>
          <w:sz w:val="20"/>
          <w:szCs w:val="20"/>
          <w:lang w:val="en-GB"/>
        </w:rPr>
        <w:t xml:space="preserve">are </w:t>
      </w:r>
      <w:r w:rsidR="00534837">
        <w:rPr>
          <w:sz w:val="20"/>
          <w:szCs w:val="20"/>
          <w:lang w:val="en-GB"/>
        </w:rPr>
        <w:t>defined in</w:t>
      </w:r>
      <w:r w:rsidR="00E5129B">
        <w:rPr>
          <w:sz w:val="20"/>
          <w:szCs w:val="20"/>
          <w:lang w:val="en-GB"/>
        </w:rPr>
        <w:t xml:space="preserve"> Section 9.1.17 in TS 36.133[1]. Similar with other RRM measurement </w:t>
      </w:r>
      <w:r w:rsidR="00E5129B" w:rsidRPr="00E5129B">
        <w:rPr>
          <w:sz w:val="20"/>
          <w:szCs w:val="20"/>
          <w:lang w:val="en-GB"/>
        </w:rPr>
        <w:t xml:space="preserve">performance </w:t>
      </w:r>
      <w:r w:rsidR="00E5129B">
        <w:rPr>
          <w:sz w:val="20"/>
          <w:szCs w:val="20"/>
          <w:lang w:val="en-GB"/>
        </w:rPr>
        <w:t xml:space="preserve">requirements, </w:t>
      </w:r>
      <w:r w:rsidR="00E5129B" w:rsidRPr="00E5129B">
        <w:rPr>
          <w:sz w:val="20"/>
          <w:szCs w:val="20"/>
          <w:lang w:val="en-GB"/>
        </w:rPr>
        <w:t>RS-SINR performance</w:t>
      </w:r>
      <w:r w:rsidR="00E5129B">
        <w:rPr>
          <w:sz w:val="20"/>
          <w:szCs w:val="20"/>
          <w:lang w:val="en-GB"/>
        </w:rPr>
        <w:t xml:space="preserve"> requirements are defined with </w:t>
      </w:r>
      <w:r w:rsidR="00F171D2">
        <w:rPr>
          <w:sz w:val="20"/>
          <w:szCs w:val="20"/>
          <w:lang w:val="en-GB"/>
        </w:rPr>
        <w:t xml:space="preserve">two </w:t>
      </w:r>
      <w:r w:rsidR="00FE44EC">
        <w:rPr>
          <w:sz w:val="20"/>
          <w:szCs w:val="20"/>
          <w:lang w:val="en-GB"/>
        </w:rPr>
        <w:t xml:space="preserve">minimum </w:t>
      </w:r>
      <w:r w:rsidR="00E5129B">
        <w:rPr>
          <w:sz w:val="20"/>
          <w:szCs w:val="20"/>
          <w:lang w:val="en-GB"/>
        </w:rPr>
        <w:t>low-</w:t>
      </w:r>
      <w:r w:rsidR="00534837">
        <w:rPr>
          <w:sz w:val="20"/>
          <w:szCs w:val="20"/>
          <w:lang w:val="en-GB"/>
        </w:rPr>
        <w:t>levels</w:t>
      </w:r>
      <w:r w:rsidR="00F171D2">
        <w:rPr>
          <w:sz w:val="20"/>
          <w:szCs w:val="20"/>
          <w:lang w:val="en-GB"/>
        </w:rPr>
        <w:t xml:space="preserve"> </w:t>
      </w:r>
      <w:r w:rsidR="00E5129B">
        <w:rPr>
          <w:sz w:val="20"/>
          <w:szCs w:val="20"/>
          <w:lang w:val="en-GB"/>
        </w:rPr>
        <w:t xml:space="preserve">of </w:t>
      </w:r>
      <w:r w:rsidR="00E5129B" w:rsidRPr="00E5129B">
        <w:rPr>
          <w:sz w:val="20"/>
          <w:szCs w:val="20"/>
          <w:lang w:val="en-GB"/>
        </w:rPr>
        <w:t>Ês/</w:t>
      </w:r>
      <w:proofErr w:type="spellStart"/>
      <w:r w:rsidR="00E5129B" w:rsidRPr="00E5129B">
        <w:rPr>
          <w:sz w:val="20"/>
          <w:szCs w:val="20"/>
          <w:lang w:val="en-GB"/>
        </w:rPr>
        <w:t>Iot</w:t>
      </w:r>
      <w:proofErr w:type="spellEnd"/>
      <w:r w:rsidR="00E5129B" w:rsidRPr="00E5129B">
        <w:rPr>
          <w:sz w:val="20"/>
          <w:szCs w:val="20"/>
          <w:lang w:val="en-GB"/>
        </w:rPr>
        <w:t xml:space="preserve"> </w:t>
      </w:r>
      <w:r w:rsidR="00F171D2" w:rsidRPr="00F171D2">
        <w:rPr>
          <w:sz w:val="20"/>
          <w:szCs w:val="20"/>
          <w:lang w:val="en-GB"/>
        </w:rPr>
        <w:t>{-6 dB, -3 dB}</w:t>
      </w:r>
      <w:r w:rsidR="00E5129B">
        <w:rPr>
          <w:sz w:val="20"/>
          <w:szCs w:val="20"/>
          <w:lang w:val="en-GB"/>
        </w:rPr>
        <w:t xml:space="preserve">. It implies that the </w:t>
      </w:r>
      <w:r w:rsidR="00E5129B" w:rsidRPr="00E5129B">
        <w:rPr>
          <w:sz w:val="20"/>
          <w:szCs w:val="20"/>
          <w:lang w:val="en-GB"/>
        </w:rPr>
        <w:t>RS-SINR measurement</w:t>
      </w:r>
      <w:r w:rsidR="00E5129B">
        <w:rPr>
          <w:sz w:val="20"/>
          <w:szCs w:val="20"/>
          <w:lang w:val="en-GB"/>
        </w:rPr>
        <w:t xml:space="preserve">s must meet the requirements when the </w:t>
      </w:r>
      <w:r w:rsidR="00E5129B" w:rsidRPr="00E5129B">
        <w:rPr>
          <w:sz w:val="20"/>
          <w:szCs w:val="20"/>
          <w:lang w:val="en-GB"/>
        </w:rPr>
        <w:t>Ês/</w:t>
      </w:r>
      <w:proofErr w:type="spellStart"/>
      <w:r w:rsidR="00E5129B" w:rsidRPr="00E5129B">
        <w:rPr>
          <w:sz w:val="20"/>
          <w:szCs w:val="20"/>
          <w:lang w:val="en-GB"/>
        </w:rPr>
        <w:t>Iot</w:t>
      </w:r>
      <w:proofErr w:type="spellEnd"/>
      <w:r w:rsidR="00E5129B" w:rsidRPr="00E5129B">
        <w:rPr>
          <w:sz w:val="20"/>
          <w:szCs w:val="20"/>
          <w:lang w:val="en-GB"/>
        </w:rPr>
        <w:t xml:space="preserve"> </w:t>
      </w:r>
      <w:r w:rsidR="00E5129B">
        <w:rPr>
          <w:sz w:val="20"/>
          <w:szCs w:val="20"/>
          <w:lang w:val="en-GB"/>
        </w:rPr>
        <w:t xml:space="preserve">is larger than the </w:t>
      </w:r>
      <w:r w:rsidR="00E5129B" w:rsidRPr="00E5129B">
        <w:rPr>
          <w:sz w:val="20"/>
          <w:szCs w:val="20"/>
          <w:lang w:val="en-GB"/>
        </w:rPr>
        <w:t>minimum levels</w:t>
      </w:r>
      <w:r w:rsidR="00E5129B">
        <w:rPr>
          <w:sz w:val="20"/>
          <w:szCs w:val="20"/>
          <w:lang w:val="en-GB"/>
        </w:rPr>
        <w:t>.</w:t>
      </w:r>
    </w:p>
    <w:p w:rsidR="00E5129B" w:rsidRDefault="00E5129B" w:rsidP="00534837">
      <w:pPr>
        <w:pStyle w:val="BodyText"/>
        <w:rPr>
          <w:sz w:val="20"/>
          <w:szCs w:val="20"/>
          <w:lang w:val="en-GB"/>
        </w:rPr>
      </w:pPr>
    </w:p>
    <w:p w:rsidR="00E5129B" w:rsidRDefault="00E5129B" w:rsidP="00534837">
      <w:pPr>
        <w:pStyle w:val="BodyText"/>
        <w:rPr>
          <w:sz w:val="20"/>
          <w:szCs w:val="20"/>
          <w:lang w:val="en-GB"/>
        </w:rPr>
      </w:pPr>
      <w:r w:rsidRPr="00E5129B">
        <w:rPr>
          <w:sz w:val="20"/>
          <w:szCs w:val="20"/>
          <w:lang w:val="en-GB"/>
        </w:rPr>
        <w:t>As pointed out in [2], unlike other RRM</w:t>
      </w:r>
      <w:r>
        <w:rPr>
          <w:sz w:val="20"/>
          <w:szCs w:val="20"/>
          <w:lang w:val="en-GB"/>
        </w:rPr>
        <w:t xml:space="preserve"> measurements, such as RSRP/RSRQ</w:t>
      </w:r>
      <w:r w:rsidRPr="00E5129B">
        <w:rPr>
          <w:sz w:val="20"/>
          <w:szCs w:val="20"/>
          <w:lang w:val="en-GB"/>
        </w:rPr>
        <w:t>, the RS-SINR measurement accuracy may not be necessarily improved with the increase of the Ês/</w:t>
      </w:r>
      <w:proofErr w:type="spellStart"/>
      <w:r w:rsidRPr="00E5129B">
        <w:rPr>
          <w:sz w:val="20"/>
          <w:szCs w:val="20"/>
          <w:lang w:val="en-GB"/>
        </w:rPr>
        <w:t>Iot</w:t>
      </w:r>
      <w:proofErr w:type="spellEnd"/>
      <w:r w:rsidRPr="00E5129B">
        <w:rPr>
          <w:sz w:val="20"/>
          <w:szCs w:val="20"/>
          <w:lang w:val="en-GB"/>
        </w:rPr>
        <w:t xml:space="preserve"> level</w:t>
      </w:r>
      <w:r>
        <w:rPr>
          <w:sz w:val="20"/>
          <w:szCs w:val="20"/>
          <w:lang w:val="en-GB"/>
        </w:rPr>
        <w:t>s</w:t>
      </w:r>
      <w:r w:rsidRPr="00E5129B">
        <w:rPr>
          <w:sz w:val="20"/>
          <w:szCs w:val="20"/>
          <w:lang w:val="en-GB"/>
        </w:rPr>
        <w:t xml:space="preserve"> when the Ês/</w:t>
      </w:r>
      <w:proofErr w:type="spellStart"/>
      <w:r w:rsidRPr="00E5129B">
        <w:rPr>
          <w:sz w:val="20"/>
          <w:szCs w:val="20"/>
          <w:lang w:val="en-GB"/>
        </w:rPr>
        <w:t>Iot</w:t>
      </w:r>
      <w:proofErr w:type="spellEnd"/>
      <w:r w:rsidRPr="00E5129B">
        <w:rPr>
          <w:sz w:val="20"/>
          <w:szCs w:val="20"/>
          <w:lang w:val="en-GB"/>
        </w:rPr>
        <w:t xml:space="preserve"> </w:t>
      </w:r>
      <w:r>
        <w:rPr>
          <w:sz w:val="20"/>
          <w:szCs w:val="20"/>
          <w:lang w:val="en-GB"/>
        </w:rPr>
        <w:t>is higher</w:t>
      </w:r>
      <w:r w:rsidRPr="00E5129B">
        <w:rPr>
          <w:sz w:val="20"/>
          <w:szCs w:val="20"/>
          <w:lang w:val="en-GB"/>
        </w:rPr>
        <w:t xml:space="preserve">. </w:t>
      </w:r>
      <w:r>
        <w:rPr>
          <w:sz w:val="20"/>
          <w:szCs w:val="20"/>
          <w:lang w:val="en-GB"/>
        </w:rPr>
        <w:t xml:space="preserve">For example, when the </w:t>
      </w:r>
      <w:r w:rsidRPr="00E5129B">
        <w:rPr>
          <w:sz w:val="20"/>
          <w:szCs w:val="20"/>
          <w:lang w:val="en-GB"/>
        </w:rPr>
        <w:t>Ês/</w:t>
      </w:r>
      <w:proofErr w:type="spellStart"/>
      <w:r w:rsidRPr="00E5129B">
        <w:rPr>
          <w:sz w:val="20"/>
          <w:szCs w:val="20"/>
          <w:lang w:val="en-GB"/>
        </w:rPr>
        <w:t>Iot</w:t>
      </w:r>
      <w:proofErr w:type="spellEnd"/>
      <w:r w:rsidRPr="00E5129B">
        <w:rPr>
          <w:sz w:val="20"/>
          <w:szCs w:val="20"/>
          <w:lang w:val="en-GB"/>
        </w:rPr>
        <w:t xml:space="preserve"> </w:t>
      </w:r>
      <w:r>
        <w:rPr>
          <w:sz w:val="20"/>
          <w:szCs w:val="20"/>
          <w:lang w:val="en-GB"/>
        </w:rPr>
        <w:t xml:space="preserve">is </w:t>
      </w:r>
      <w:r w:rsidRPr="00E5129B">
        <w:rPr>
          <w:sz w:val="20"/>
          <w:szCs w:val="20"/>
          <w:lang w:val="en-GB"/>
        </w:rPr>
        <w:t>higher</w:t>
      </w:r>
      <w:r>
        <w:rPr>
          <w:sz w:val="20"/>
          <w:szCs w:val="20"/>
          <w:lang w:val="en-GB"/>
        </w:rPr>
        <w:t xml:space="preserve"> than </w:t>
      </w:r>
      <w:r w:rsidRPr="00E5129B">
        <w:rPr>
          <w:sz w:val="20"/>
          <w:szCs w:val="20"/>
          <w:lang w:val="en-GB"/>
        </w:rPr>
        <w:t>certain</w:t>
      </w:r>
      <w:r>
        <w:rPr>
          <w:sz w:val="20"/>
          <w:szCs w:val="20"/>
          <w:lang w:val="en-GB"/>
        </w:rPr>
        <w:t xml:space="preserve"> </w:t>
      </w:r>
      <w:r w:rsidRPr="00E5129B">
        <w:rPr>
          <w:sz w:val="20"/>
          <w:szCs w:val="20"/>
          <w:lang w:val="en-GB"/>
        </w:rPr>
        <w:t>Ês/</w:t>
      </w:r>
      <w:proofErr w:type="spellStart"/>
      <w:r w:rsidRPr="00E5129B">
        <w:rPr>
          <w:sz w:val="20"/>
          <w:szCs w:val="20"/>
          <w:lang w:val="en-GB"/>
        </w:rPr>
        <w:t>Iot</w:t>
      </w:r>
      <w:proofErr w:type="spellEnd"/>
      <w:r w:rsidRPr="00E5129B">
        <w:rPr>
          <w:sz w:val="20"/>
          <w:szCs w:val="20"/>
          <w:lang w:val="en-GB"/>
        </w:rPr>
        <w:t xml:space="preserve"> </w:t>
      </w:r>
      <w:r>
        <w:rPr>
          <w:sz w:val="20"/>
          <w:szCs w:val="20"/>
          <w:lang w:val="en-GB"/>
        </w:rPr>
        <w:t xml:space="preserve">level, e.g., 20dB, the UE may not be able to meet the </w:t>
      </w:r>
      <w:r w:rsidRPr="00E5129B">
        <w:rPr>
          <w:sz w:val="20"/>
          <w:szCs w:val="20"/>
          <w:lang w:val="en-GB"/>
        </w:rPr>
        <w:t xml:space="preserve">RS-SINR performance requirements are defined with two minimum low-levels </w:t>
      </w:r>
      <w:r>
        <w:rPr>
          <w:sz w:val="20"/>
          <w:szCs w:val="20"/>
          <w:lang w:val="en-GB"/>
        </w:rPr>
        <w:t xml:space="preserve">of </w:t>
      </w:r>
      <w:r w:rsidRPr="00E5129B">
        <w:rPr>
          <w:sz w:val="20"/>
          <w:szCs w:val="20"/>
          <w:lang w:val="en-GB"/>
        </w:rPr>
        <w:t>Ês/</w:t>
      </w:r>
      <w:proofErr w:type="spellStart"/>
      <w:r w:rsidRPr="00E5129B">
        <w:rPr>
          <w:sz w:val="20"/>
          <w:szCs w:val="20"/>
          <w:lang w:val="en-GB"/>
        </w:rPr>
        <w:t>Iot</w:t>
      </w:r>
      <w:proofErr w:type="spellEnd"/>
      <w:r w:rsidRPr="00E5129B">
        <w:rPr>
          <w:sz w:val="20"/>
          <w:szCs w:val="20"/>
          <w:lang w:val="en-GB"/>
        </w:rPr>
        <w:t xml:space="preserve"> {-6 dB, -3 dB}.</w:t>
      </w:r>
      <w:r>
        <w:rPr>
          <w:sz w:val="20"/>
          <w:szCs w:val="20"/>
          <w:lang w:val="en-GB"/>
        </w:rPr>
        <w:t xml:space="preserve"> </w:t>
      </w:r>
      <w:r w:rsidRPr="00E5129B">
        <w:rPr>
          <w:sz w:val="20"/>
          <w:szCs w:val="20"/>
          <w:lang w:val="en-GB"/>
        </w:rPr>
        <w:t>The reason is that the RS-SINR measurement accuracy depends not only on the measurement performance of the CRS, but also on the measurement performance of the noise and interference.</w:t>
      </w:r>
      <w:r>
        <w:rPr>
          <w:sz w:val="20"/>
          <w:szCs w:val="20"/>
          <w:lang w:val="en-GB"/>
        </w:rPr>
        <w:t xml:space="preserve"> </w:t>
      </w:r>
    </w:p>
    <w:p w:rsidR="00E5129B" w:rsidRDefault="00E5129B" w:rsidP="00534837">
      <w:pPr>
        <w:pStyle w:val="BodyText"/>
        <w:rPr>
          <w:sz w:val="20"/>
          <w:szCs w:val="20"/>
          <w:lang w:val="en-GB"/>
        </w:rPr>
      </w:pPr>
    </w:p>
    <w:p w:rsidR="00FE44EC" w:rsidRDefault="00E5129B" w:rsidP="00E5129B">
      <w:pPr>
        <w:pStyle w:val="BodyText"/>
        <w:rPr>
          <w:sz w:val="20"/>
          <w:szCs w:val="20"/>
          <w:lang w:val="en-GB"/>
        </w:rPr>
      </w:pPr>
      <w:r>
        <w:rPr>
          <w:sz w:val="20"/>
          <w:szCs w:val="20"/>
          <w:lang w:val="en-GB"/>
        </w:rPr>
        <w:t>Therefore, defining the test cases at the</w:t>
      </w:r>
      <w:r w:rsidRPr="00E5129B">
        <w:rPr>
          <w:sz w:val="20"/>
          <w:szCs w:val="20"/>
          <w:lang w:val="en-GB"/>
        </w:rPr>
        <w:t xml:space="preserve"> minimum low-levels </w:t>
      </w:r>
      <w:r>
        <w:rPr>
          <w:sz w:val="20"/>
          <w:szCs w:val="20"/>
          <w:lang w:val="en-GB"/>
        </w:rPr>
        <w:t xml:space="preserve">of </w:t>
      </w:r>
      <w:r w:rsidRPr="00E5129B">
        <w:rPr>
          <w:sz w:val="20"/>
          <w:szCs w:val="20"/>
          <w:lang w:val="en-GB"/>
        </w:rPr>
        <w:t>Ês/</w:t>
      </w:r>
      <w:proofErr w:type="spellStart"/>
      <w:r w:rsidRPr="00E5129B">
        <w:rPr>
          <w:sz w:val="20"/>
          <w:szCs w:val="20"/>
          <w:lang w:val="en-GB"/>
        </w:rPr>
        <w:t>Iot</w:t>
      </w:r>
      <w:proofErr w:type="spellEnd"/>
      <w:r w:rsidRPr="00E5129B">
        <w:rPr>
          <w:sz w:val="20"/>
          <w:szCs w:val="20"/>
          <w:lang w:val="en-GB"/>
        </w:rPr>
        <w:t xml:space="preserve"> </w:t>
      </w:r>
      <w:r>
        <w:rPr>
          <w:sz w:val="20"/>
          <w:szCs w:val="20"/>
          <w:lang w:val="en-GB"/>
        </w:rPr>
        <w:t xml:space="preserve">for </w:t>
      </w:r>
      <w:r w:rsidRPr="00E5129B">
        <w:rPr>
          <w:sz w:val="20"/>
          <w:szCs w:val="20"/>
          <w:lang w:val="en-GB"/>
        </w:rPr>
        <w:t xml:space="preserve">RS-SINR </w:t>
      </w:r>
      <w:r>
        <w:rPr>
          <w:sz w:val="20"/>
          <w:szCs w:val="20"/>
          <w:lang w:val="en-GB"/>
        </w:rPr>
        <w:t xml:space="preserve">measurements may not be enough to ensure the </w:t>
      </w:r>
      <w:r w:rsidRPr="00E5129B">
        <w:rPr>
          <w:sz w:val="20"/>
          <w:szCs w:val="20"/>
          <w:lang w:val="en-GB"/>
        </w:rPr>
        <w:t>RS-SINR measurement</w:t>
      </w:r>
      <w:r>
        <w:rPr>
          <w:sz w:val="20"/>
          <w:szCs w:val="20"/>
          <w:lang w:val="en-GB"/>
        </w:rPr>
        <w:t xml:space="preserve"> performance in the field. In this paper, </w:t>
      </w:r>
      <w:r w:rsidR="00534837" w:rsidRPr="00534837">
        <w:rPr>
          <w:sz w:val="20"/>
          <w:szCs w:val="20"/>
          <w:lang w:val="en-GB"/>
        </w:rPr>
        <w:t xml:space="preserve">we </w:t>
      </w:r>
      <w:r w:rsidR="00534837">
        <w:rPr>
          <w:sz w:val="20"/>
          <w:szCs w:val="20"/>
          <w:lang w:val="en-GB"/>
        </w:rPr>
        <w:t xml:space="preserve">further </w:t>
      </w:r>
      <w:r w:rsidR="00534837" w:rsidRPr="00534837">
        <w:rPr>
          <w:sz w:val="20"/>
          <w:szCs w:val="20"/>
          <w:lang w:val="en-GB"/>
        </w:rPr>
        <w:t xml:space="preserve">discuss to </w:t>
      </w:r>
      <w:r>
        <w:rPr>
          <w:sz w:val="20"/>
          <w:szCs w:val="20"/>
          <w:lang w:val="en-GB"/>
        </w:rPr>
        <w:t xml:space="preserve">the issue of </w:t>
      </w:r>
      <w:r w:rsidR="00534837" w:rsidRPr="00534837">
        <w:rPr>
          <w:sz w:val="20"/>
          <w:szCs w:val="20"/>
          <w:lang w:val="en-GB"/>
        </w:rPr>
        <w:t xml:space="preserve">the RS-SINR accuracy test cases </w:t>
      </w:r>
      <w:r>
        <w:rPr>
          <w:sz w:val="20"/>
          <w:szCs w:val="20"/>
          <w:lang w:val="en-GB"/>
        </w:rPr>
        <w:t>with</w:t>
      </w:r>
      <w:r w:rsidR="00FE44EC">
        <w:rPr>
          <w:sz w:val="20"/>
          <w:szCs w:val="20"/>
          <w:lang w:val="en-GB"/>
        </w:rPr>
        <w:t xml:space="preserve"> </w:t>
      </w:r>
      <w:r>
        <w:rPr>
          <w:sz w:val="20"/>
          <w:szCs w:val="20"/>
          <w:lang w:val="en-GB"/>
        </w:rPr>
        <w:t>high</w:t>
      </w:r>
      <w:r w:rsidRPr="00E5129B">
        <w:rPr>
          <w:sz w:val="20"/>
          <w:szCs w:val="20"/>
          <w:lang w:val="en-GB"/>
        </w:rPr>
        <w:t>-levels of Ês/</w:t>
      </w:r>
      <w:proofErr w:type="spellStart"/>
      <w:r w:rsidRPr="00E5129B">
        <w:rPr>
          <w:sz w:val="20"/>
          <w:szCs w:val="20"/>
          <w:lang w:val="en-GB"/>
        </w:rPr>
        <w:t>Iot</w:t>
      </w:r>
      <w:proofErr w:type="spellEnd"/>
      <w:r>
        <w:rPr>
          <w:sz w:val="20"/>
          <w:szCs w:val="20"/>
          <w:lang w:val="en-GB"/>
        </w:rPr>
        <w:t>.</w:t>
      </w:r>
    </w:p>
    <w:p w:rsidR="00FE44EC" w:rsidRDefault="00FE44EC" w:rsidP="00534837">
      <w:pPr>
        <w:pStyle w:val="BodyText"/>
        <w:rPr>
          <w:sz w:val="20"/>
          <w:szCs w:val="20"/>
          <w:lang w:val="en-GB"/>
        </w:rPr>
      </w:pPr>
    </w:p>
    <w:p w:rsidR="0097110C" w:rsidRDefault="00FA394D" w:rsidP="0097110C">
      <w:pPr>
        <w:pStyle w:val="Heading1"/>
      </w:pPr>
      <w:r>
        <w:t>Discussion</w:t>
      </w:r>
    </w:p>
    <w:p w:rsidR="009D7D8C" w:rsidRPr="00534837" w:rsidRDefault="00534837" w:rsidP="00534837">
      <w:pPr>
        <w:pStyle w:val="BodyText"/>
        <w:rPr>
          <w:sz w:val="20"/>
          <w:szCs w:val="20"/>
        </w:rPr>
      </w:pPr>
      <w:bookmarkStart w:id="2" w:name="_Toc409103717"/>
      <w:r>
        <w:rPr>
          <w:sz w:val="20"/>
          <w:szCs w:val="20"/>
          <w:lang w:val="en-GB"/>
        </w:rPr>
        <w:t xml:space="preserve">As pointed out in [2], unlike other RRM measurements, such as RSRP/RSRQ etc., where the UE in general should be able to provide more accurate measurements for higher </w:t>
      </w:r>
      <w:r w:rsidRPr="00F171D2">
        <w:rPr>
          <w:sz w:val="20"/>
          <w:szCs w:val="20"/>
          <w:lang w:val="en-GB"/>
        </w:rPr>
        <w:t>Ês/</w:t>
      </w:r>
      <w:proofErr w:type="spellStart"/>
      <w:r w:rsidRPr="00F171D2">
        <w:rPr>
          <w:sz w:val="20"/>
          <w:szCs w:val="20"/>
          <w:lang w:val="en-GB"/>
        </w:rPr>
        <w:t>Iot</w:t>
      </w:r>
      <w:proofErr w:type="spellEnd"/>
      <w:r>
        <w:rPr>
          <w:sz w:val="20"/>
          <w:szCs w:val="20"/>
          <w:lang w:val="en-GB"/>
        </w:rPr>
        <w:t xml:space="preserve"> levels, the </w:t>
      </w:r>
      <w:r w:rsidRPr="00025A9B">
        <w:rPr>
          <w:sz w:val="20"/>
          <w:szCs w:val="20"/>
          <w:lang w:val="en-GB"/>
        </w:rPr>
        <w:t xml:space="preserve">RS-SINR </w:t>
      </w:r>
      <w:r>
        <w:rPr>
          <w:sz w:val="20"/>
          <w:szCs w:val="20"/>
          <w:lang w:val="en-GB"/>
        </w:rPr>
        <w:t xml:space="preserve">measurement </w:t>
      </w:r>
      <w:r w:rsidR="00E471D5">
        <w:rPr>
          <w:sz w:val="20"/>
          <w:szCs w:val="20"/>
          <w:lang w:val="en-GB"/>
        </w:rPr>
        <w:t>performance</w:t>
      </w:r>
      <w:r>
        <w:rPr>
          <w:sz w:val="20"/>
          <w:szCs w:val="20"/>
          <w:lang w:val="en-GB"/>
        </w:rPr>
        <w:t xml:space="preserve"> may not be necessarily improved with the increase of the </w:t>
      </w:r>
      <w:r w:rsidRPr="00025A9B">
        <w:rPr>
          <w:sz w:val="20"/>
          <w:szCs w:val="20"/>
          <w:lang w:val="en-GB"/>
        </w:rPr>
        <w:t>Ês/</w:t>
      </w:r>
      <w:proofErr w:type="spellStart"/>
      <w:r w:rsidRPr="00025A9B">
        <w:rPr>
          <w:sz w:val="20"/>
          <w:szCs w:val="20"/>
          <w:lang w:val="en-GB"/>
        </w:rPr>
        <w:t>Iot</w:t>
      </w:r>
      <w:proofErr w:type="spellEnd"/>
      <w:r w:rsidRPr="00025A9B">
        <w:rPr>
          <w:sz w:val="20"/>
          <w:szCs w:val="20"/>
          <w:lang w:val="en-GB"/>
        </w:rPr>
        <w:t xml:space="preserve"> level</w:t>
      </w:r>
      <w:r w:rsidR="00E471D5">
        <w:rPr>
          <w:sz w:val="20"/>
          <w:szCs w:val="20"/>
          <w:lang w:val="en-GB"/>
        </w:rPr>
        <w:t xml:space="preserve">, especially </w:t>
      </w:r>
      <w:r>
        <w:rPr>
          <w:sz w:val="20"/>
          <w:szCs w:val="20"/>
          <w:lang w:val="en-GB"/>
        </w:rPr>
        <w:t xml:space="preserve">when the </w:t>
      </w:r>
      <w:r w:rsidR="00E471D5" w:rsidRPr="00E471D5">
        <w:rPr>
          <w:sz w:val="20"/>
          <w:szCs w:val="20"/>
          <w:lang w:val="en-GB"/>
        </w:rPr>
        <w:t>Ês/</w:t>
      </w:r>
      <w:proofErr w:type="spellStart"/>
      <w:r w:rsidR="00E471D5" w:rsidRPr="00E471D5">
        <w:rPr>
          <w:sz w:val="20"/>
          <w:szCs w:val="20"/>
          <w:lang w:val="en-GB"/>
        </w:rPr>
        <w:t>Iot</w:t>
      </w:r>
      <w:proofErr w:type="spellEnd"/>
      <w:r w:rsidR="00E471D5" w:rsidRPr="00E471D5">
        <w:rPr>
          <w:sz w:val="20"/>
          <w:szCs w:val="20"/>
          <w:lang w:val="en-GB"/>
        </w:rPr>
        <w:t xml:space="preserve"> </w:t>
      </w:r>
      <w:r>
        <w:rPr>
          <w:sz w:val="20"/>
          <w:szCs w:val="20"/>
          <w:lang w:val="en-GB"/>
        </w:rPr>
        <w:t xml:space="preserve">reach certain levels. The reason is that </w:t>
      </w:r>
      <w:r w:rsidRPr="00534837">
        <w:rPr>
          <w:sz w:val="20"/>
          <w:szCs w:val="20"/>
          <w:lang w:val="en-GB"/>
        </w:rPr>
        <w:t>the RS-SINR measurement accuracy</w:t>
      </w:r>
      <w:r>
        <w:rPr>
          <w:sz w:val="20"/>
          <w:szCs w:val="20"/>
          <w:lang w:val="en-GB"/>
        </w:rPr>
        <w:t xml:space="preserve"> depends not only on the measurement performance of the CRS, but also on the </w:t>
      </w:r>
      <w:r w:rsidRPr="00534837">
        <w:rPr>
          <w:sz w:val="20"/>
          <w:szCs w:val="20"/>
          <w:lang w:val="en-GB"/>
        </w:rPr>
        <w:t>measurement performance</w:t>
      </w:r>
      <w:r>
        <w:rPr>
          <w:sz w:val="20"/>
          <w:szCs w:val="20"/>
          <w:lang w:val="en-GB"/>
        </w:rPr>
        <w:t xml:space="preserve"> of the noise and </w:t>
      </w:r>
      <w:r w:rsidRPr="00F171D2">
        <w:rPr>
          <w:sz w:val="20"/>
          <w:szCs w:val="20"/>
          <w:lang w:val="en-GB"/>
        </w:rPr>
        <w:t>interference</w:t>
      </w:r>
      <w:r>
        <w:rPr>
          <w:sz w:val="20"/>
          <w:szCs w:val="20"/>
          <w:lang w:val="en-GB"/>
        </w:rPr>
        <w:t xml:space="preserve">. As </w:t>
      </w:r>
      <w:r w:rsidR="00E471D5">
        <w:rPr>
          <w:sz w:val="20"/>
          <w:szCs w:val="20"/>
          <w:lang w:val="en-GB"/>
        </w:rPr>
        <w:t xml:space="preserve">discussed </w:t>
      </w:r>
      <w:r>
        <w:rPr>
          <w:sz w:val="20"/>
          <w:szCs w:val="20"/>
          <w:lang w:val="en-GB"/>
        </w:rPr>
        <w:t>in [2]</w:t>
      </w:r>
      <w:r w:rsidR="00E471D5">
        <w:rPr>
          <w:sz w:val="20"/>
          <w:szCs w:val="20"/>
          <w:lang w:val="en-GB"/>
        </w:rPr>
        <w:t xml:space="preserve">, </w:t>
      </w:r>
      <w:r w:rsidR="00E471D5" w:rsidRPr="00E471D5">
        <w:rPr>
          <w:sz w:val="20"/>
          <w:szCs w:val="20"/>
          <w:lang w:val="en-GB"/>
        </w:rPr>
        <w:t>t</w:t>
      </w:r>
      <w:r w:rsidRPr="00E471D5">
        <w:rPr>
          <w:sz w:val="20"/>
          <w:szCs w:val="20"/>
        </w:rPr>
        <w:t xml:space="preserve">he measurement performance for the RS-SINS is associated with the measurement power of the RSRP with a scaling </w:t>
      </w:r>
      <w:proofErr w:type="gramStart"/>
      <w:r w:rsidRPr="00E471D5">
        <w:rPr>
          <w:sz w:val="20"/>
          <w:szCs w:val="20"/>
        </w:rPr>
        <w:t xml:space="preserve">factor </w:t>
      </w:r>
      <m:oMath>
        <w:proofErr w:type="gramEnd"/>
        <m:r>
          <m:rPr>
            <m:sty m:val="p"/>
          </m:rPr>
          <w:rPr>
            <w:rFonts w:ascii="Cambria Math" w:hAnsi="Cambria Math"/>
            <w:sz w:val="20"/>
            <w:szCs w:val="20"/>
          </w:rPr>
          <m:t>S</m:t>
        </m:r>
        <m:sSub>
          <m:sSubPr>
            <m:ctrlPr>
              <w:rPr>
                <w:rFonts w:ascii="Cambria Math" w:hAnsi="Cambria Math"/>
                <w:sz w:val="20"/>
                <w:szCs w:val="20"/>
              </w:rPr>
            </m:ctrlPr>
          </m:sSubPr>
          <m:e>
            <m:r>
              <m:rPr>
                <m:sty m:val="p"/>
              </m:rPr>
              <w:rPr>
                <w:rFonts w:ascii="Cambria Math" w:hAnsi="Cambria Math"/>
                <w:sz w:val="20"/>
                <w:szCs w:val="20"/>
              </w:rPr>
              <w:softHyphen/>
            </m:r>
          </m:e>
          <m:sub>
            <m:r>
              <m:rPr>
                <m:sty m:val="p"/>
              </m:rPr>
              <w:rPr>
                <w:rFonts w:ascii="Cambria Math" w:hAnsi="Cambria Math"/>
                <w:sz w:val="20"/>
                <w:szCs w:val="20"/>
              </w:rPr>
              <m:t>RS-SINR</m:t>
            </m:r>
          </m:sub>
        </m:sSub>
      </m:oMath>
      <w:r w:rsidRPr="00E471D5">
        <w:rPr>
          <w:sz w:val="20"/>
          <w:szCs w:val="20"/>
        </w:rPr>
        <w:t xml:space="preserve">, which is the total RF power on the CRS REs divided approximately by the square of the total interference and noise power on the CRS REs. Therefore, when the total interference and noise power on the CRS REs is smaller or much smaller than the CRS power, e.g., high </w:t>
      </w:r>
      <w:r w:rsidR="00E471D5" w:rsidRPr="00E471D5">
        <w:rPr>
          <w:sz w:val="20"/>
          <w:szCs w:val="20"/>
          <w:lang w:val="en-GB"/>
        </w:rPr>
        <w:t>Ês/</w:t>
      </w:r>
      <w:proofErr w:type="spellStart"/>
      <w:r w:rsidR="00E471D5" w:rsidRPr="00E471D5">
        <w:rPr>
          <w:sz w:val="20"/>
          <w:szCs w:val="20"/>
          <w:lang w:val="en-GB"/>
        </w:rPr>
        <w:t>Iot</w:t>
      </w:r>
      <w:proofErr w:type="spellEnd"/>
      <w:r w:rsidR="00E471D5" w:rsidRPr="00E471D5">
        <w:rPr>
          <w:sz w:val="20"/>
          <w:szCs w:val="20"/>
          <w:lang w:val="en-GB"/>
        </w:rPr>
        <w:t xml:space="preserve"> </w:t>
      </w:r>
      <w:r w:rsidRPr="00E471D5">
        <w:rPr>
          <w:sz w:val="20"/>
          <w:szCs w:val="20"/>
        </w:rPr>
        <w:t xml:space="preserve">region, the RS-SINS measurement performance may be worse or much worse than RSRP </w:t>
      </w:r>
      <w:proofErr w:type="gramStart"/>
      <w:r w:rsidRPr="00E471D5">
        <w:rPr>
          <w:sz w:val="20"/>
          <w:szCs w:val="20"/>
        </w:rPr>
        <w:t xml:space="preserve">measurement </w:t>
      </w:r>
      <w:r w:rsidR="00E471D5">
        <w:rPr>
          <w:sz w:val="20"/>
          <w:szCs w:val="20"/>
        </w:rPr>
        <w:t xml:space="preserve"> </w:t>
      </w:r>
      <w:r w:rsidRPr="00E471D5">
        <w:rPr>
          <w:sz w:val="20"/>
          <w:szCs w:val="20"/>
        </w:rPr>
        <w:t>performance</w:t>
      </w:r>
      <w:proofErr w:type="gramEnd"/>
      <w:r w:rsidRPr="00E471D5">
        <w:rPr>
          <w:sz w:val="20"/>
          <w:szCs w:val="20"/>
        </w:rPr>
        <w:t>.</w:t>
      </w:r>
      <w:r w:rsidR="00E471D5">
        <w:rPr>
          <w:sz w:val="20"/>
          <w:szCs w:val="20"/>
        </w:rPr>
        <w:t xml:space="preserve"> </w:t>
      </w:r>
      <w:r>
        <w:rPr>
          <w:sz w:val="20"/>
          <w:szCs w:val="20"/>
        </w:rPr>
        <w:t xml:space="preserve">Consider </w:t>
      </w:r>
      <w:r w:rsidRPr="00534837">
        <w:rPr>
          <w:sz w:val="20"/>
          <w:szCs w:val="20"/>
          <w:lang w:val="en-GB"/>
        </w:rPr>
        <w:t xml:space="preserve">one of the main </w:t>
      </w:r>
      <w:r w:rsidR="00E471D5">
        <w:rPr>
          <w:sz w:val="20"/>
          <w:szCs w:val="20"/>
          <w:lang w:val="en-GB"/>
        </w:rPr>
        <w:t>reasons</w:t>
      </w:r>
      <w:r w:rsidRPr="00534837">
        <w:rPr>
          <w:sz w:val="20"/>
          <w:szCs w:val="20"/>
          <w:lang w:val="en-GB"/>
        </w:rPr>
        <w:t xml:space="preserve"> of introducing RS-INS is </w:t>
      </w:r>
      <w:r w:rsidR="00E471D5">
        <w:rPr>
          <w:sz w:val="20"/>
          <w:szCs w:val="20"/>
          <w:lang w:val="en-GB"/>
        </w:rPr>
        <w:t xml:space="preserve">that </w:t>
      </w:r>
      <w:r w:rsidRPr="00534837">
        <w:rPr>
          <w:sz w:val="20"/>
          <w:szCs w:val="20"/>
          <w:lang w:val="en-GB"/>
        </w:rPr>
        <w:t>RS-INS</w:t>
      </w:r>
      <w:r w:rsidR="00E471D5">
        <w:rPr>
          <w:sz w:val="20"/>
          <w:szCs w:val="20"/>
          <w:lang w:val="en-GB"/>
        </w:rPr>
        <w:t xml:space="preserve"> is more sensitive </w:t>
      </w:r>
      <w:r w:rsidRPr="00534837">
        <w:rPr>
          <w:sz w:val="20"/>
          <w:szCs w:val="20"/>
          <w:lang w:val="en-GB"/>
        </w:rPr>
        <w:t xml:space="preserve">to carrier loading in high SNR region than </w:t>
      </w:r>
      <w:proofErr w:type="gramStart"/>
      <w:r w:rsidRPr="00534837">
        <w:rPr>
          <w:sz w:val="20"/>
          <w:szCs w:val="20"/>
          <w:lang w:val="en-GB"/>
        </w:rPr>
        <w:t>RSRQ,</w:t>
      </w:r>
      <w:proofErr w:type="gramEnd"/>
      <w:r w:rsidRPr="00534837">
        <w:rPr>
          <w:sz w:val="20"/>
          <w:szCs w:val="20"/>
          <w:lang w:val="en-GB"/>
        </w:rPr>
        <w:t xml:space="preserve"> it is </w:t>
      </w:r>
      <w:r w:rsidR="00E471D5">
        <w:rPr>
          <w:sz w:val="20"/>
          <w:szCs w:val="20"/>
          <w:lang w:val="en-GB"/>
        </w:rPr>
        <w:t xml:space="preserve">thus </w:t>
      </w:r>
      <w:r w:rsidRPr="00534837">
        <w:rPr>
          <w:sz w:val="20"/>
          <w:szCs w:val="20"/>
          <w:lang w:val="en-GB"/>
        </w:rPr>
        <w:t xml:space="preserve">important to ensure UE to maintain good RS-INS measurement performance in high </w:t>
      </w:r>
      <w:r w:rsidR="00E471D5" w:rsidRPr="00E471D5">
        <w:rPr>
          <w:sz w:val="20"/>
          <w:szCs w:val="20"/>
          <w:lang w:val="en-GB"/>
        </w:rPr>
        <w:t xml:space="preserve">SNR </w:t>
      </w:r>
      <w:r w:rsidRPr="00534837">
        <w:rPr>
          <w:sz w:val="20"/>
          <w:szCs w:val="20"/>
          <w:lang w:val="en-GB"/>
        </w:rPr>
        <w:t>region</w:t>
      </w:r>
      <w:r>
        <w:rPr>
          <w:sz w:val="20"/>
          <w:szCs w:val="20"/>
          <w:lang w:val="en-GB"/>
        </w:rPr>
        <w:t>.</w:t>
      </w:r>
    </w:p>
    <w:p w:rsidR="009D7D8C" w:rsidRDefault="009D7D8C" w:rsidP="0049282A">
      <w:pPr>
        <w:autoSpaceDE w:val="0"/>
        <w:autoSpaceDN w:val="0"/>
        <w:adjustRightInd w:val="0"/>
        <w:spacing w:after="0"/>
      </w:pPr>
    </w:p>
    <w:p w:rsidR="00D22A76" w:rsidRDefault="00534837" w:rsidP="0049282A">
      <w:pPr>
        <w:autoSpaceDE w:val="0"/>
        <w:autoSpaceDN w:val="0"/>
        <w:adjustRightInd w:val="0"/>
        <w:spacing w:after="0"/>
        <w:rPr>
          <w:i/>
        </w:rPr>
      </w:pPr>
      <w:r>
        <w:rPr>
          <w:i/>
        </w:rPr>
        <w:t xml:space="preserve">Proposal 1: </w:t>
      </w:r>
      <w:r w:rsidR="00035EC1">
        <w:rPr>
          <w:i/>
        </w:rPr>
        <w:t xml:space="preserve">In addition to the </w:t>
      </w:r>
      <w:r w:rsidR="00E00EDB">
        <w:rPr>
          <w:i/>
        </w:rPr>
        <w:t xml:space="preserve">traditional </w:t>
      </w:r>
      <w:r w:rsidR="00035EC1" w:rsidRPr="00035EC1">
        <w:rPr>
          <w:i/>
        </w:rPr>
        <w:t xml:space="preserve">RS-SINR accuracy test cases with </w:t>
      </w:r>
      <w:r w:rsidR="00E00EDB">
        <w:rPr>
          <w:i/>
        </w:rPr>
        <w:t xml:space="preserve">low </w:t>
      </w:r>
      <w:r w:rsidR="00E471D5" w:rsidRPr="00E471D5">
        <w:rPr>
          <w:i/>
          <w:lang w:val="en-US"/>
        </w:rPr>
        <w:t>Ês/</w:t>
      </w:r>
      <w:proofErr w:type="spellStart"/>
      <w:r w:rsidR="00E471D5" w:rsidRPr="00E471D5">
        <w:rPr>
          <w:i/>
          <w:lang w:val="en-US"/>
        </w:rPr>
        <w:t>Iot</w:t>
      </w:r>
      <w:proofErr w:type="spellEnd"/>
      <w:r w:rsidR="00E471D5" w:rsidRPr="00E471D5">
        <w:rPr>
          <w:i/>
          <w:lang w:val="en-US"/>
        </w:rPr>
        <w:t xml:space="preserve"> </w:t>
      </w:r>
      <w:r w:rsidR="00E85742" w:rsidRPr="00E85742">
        <w:rPr>
          <w:i/>
          <w:lang w:val="en-US"/>
        </w:rPr>
        <w:t>side conditions</w:t>
      </w:r>
      <w:r w:rsidR="00035EC1">
        <w:rPr>
          <w:i/>
        </w:rPr>
        <w:t xml:space="preserve">, </w:t>
      </w:r>
      <w:r>
        <w:rPr>
          <w:i/>
        </w:rPr>
        <w:t>RS-SINR accuracy test case</w:t>
      </w:r>
      <w:r w:rsidR="00035EC1">
        <w:rPr>
          <w:i/>
        </w:rPr>
        <w:t>s</w:t>
      </w:r>
      <w:r>
        <w:rPr>
          <w:i/>
        </w:rPr>
        <w:t xml:space="preserve"> </w:t>
      </w:r>
      <w:r w:rsidR="00E00EDB">
        <w:rPr>
          <w:i/>
        </w:rPr>
        <w:t xml:space="preserve">should </w:t>
      </w:r>
      <w:r w:rsidR="00E471D5">
        <w:rPr>
          <w:i/>
        </w:rPr>
        <w:t xml:space="preserve">also </w:t>
      </w:r>
      <w:r w:rsidR="00E00EDB">
        <w:rPr>
          <w:i/>
        </w:rPr>
        <w:t xml:space="preserve">be introduced </w:t>
      </w:r>
      <w:r w:rsidR="009D7D8C" w:rsidRPr="009D7D8C">
        <w:rPr>
          <w:i/>
        </w:rPr>
        <w:t xml:space="preserve">with high </w:t>
      </w:r>
      <w:r w:rsidR="00E471D5" w:rsidRPr="00E471D5">
        <w:rPr>
          <w:i/>
          <w:lang w:val="en-US"/>
        </w:rPr>
        <w:t>Ês/</w:t>
      </w:r>
      <w:proofErr w:type="spellStart"/>
      <w:r w:rsidR="00E471D5" w:rsidRPr="00E471D5">
        <w:rPr>
          <w:i/>
          <w:lang w:val="en-US"/>
        </w:rPr>
        <w:t>Iot</w:t>
      </w:r>
      <w:proofErr w:type="spellEnd"/>
      <w:r w:rsidR="00E471D5" w:rsidRPr="00E471D5">
        <w:rPr>
          <w:i/>
          <w:lang w:val="en-US"/>
        </w:rPr>
        <w:t xml:space="preserve"> </w:t>
      </w:r>
      <w:r w:rsidR="00E471D5">
        <w:rPr>
          <w:i/>
        </w:rPr>
        <w:t>levels</w:t>
      </w:r>
      <w:r w:rsidR="009D7D8C" w:rsidRPr="009D7D8C">
        <w:rPr>
          <w:i/>
        </w:rPr>
        <w:t xml:space="preserve"> </w:t>
      </w:r>
      <w:r w:rsidR="00E00EDB">
        <w:rPr>
          <w:i/>
        </w:rPr>
        <w:t xml:space="preserve">in Rel-13 </w:t>
      </w:r>
      <w:r w:rsidR="009D7D8C" w:rsidRPr="009D7D8C">
        <w:rPr>
          <w:i/>
        </w:rPr>
        <w:t>in order to ensure RS-INS measurements meet performance req</w:t>
      </w:r>
      <w:r w:rsidR="00035EC1">
        <w:rPr>
          <w:i/>
        </w:rPr>
        <w:t xml:space="preserve">uirements in </w:t>
      </w:r>
      <w:r w:rsidR="00E471D5">
        <w:rPr>
          <w:i/>
        </w:rPr>
        <w:t>the field</w:t>
      </w:r>
      <w:r w:rsidR="00035EC1">
        <w:rPr>
          <w:i/>
        </w:rPr>
        <w:t>.</w:t>
      </w:r>
    </w:p>
    <w:p w:rsidR="00534837" w:rsidRDefault="00534837" w:rsidP="0049282A">
      <w:pPr>
        <w:autoSpaceDE w:val="0"/>
        <w:autoSpaceDN w:val="0"/>
        <w:adjustRightInd w:val="0"/>
        <w:spacing w:after="0"/>
        <w:rPr>
          <w:i/>
        </w:rPr>
      </w:pPr>
    </w:p>
    <w:p w:rsidR="00035EC1" w:rsidRPr="00E471D5" w:rsidRDefault="00035EC1" w:rsidP="0049282A">
      <w:pPr>
        <w:autoSpaceDE w:val="0"/>
        <w:autoSpaceDN w:val="0"/>
        <w:adjustRightInd w:val="0"/>
        <w:spacing w:after="0"/>
      </w:pPr>
      <w:r w:rsidRPr="00035EC1">
        <w:t>RS-SINR accuracy</w:t>
      </w:r>
      <w:r w:rsidRPr="00035EC1">
        <w:rPr>
          <w:i/>
        </w:rPr>
        <w:t xml:space="preserve"> </w:t>
      </w:r>
      <w:r>
        <w:t xml:space="preserve">requirements are currently introduced for </w:t>
      </w:r>
      <w:r w:rsidRPr="00035EC1">
        <w:t>both the intra-frequency and inter-frequency RS-SINR measurements</w:t>
      </w:r>
      <w:r>
        <w:rPr>
          <w:i/>
        </w:rPr>
        <w:t xml:space="preserve">. </w:t>
      </w:r>
      <w:r>
        <w:t xml:space="preserve">Considering the main purpose of introducing </w:t>
      </w:r>
      <w:r w:rsidRPr="00035EC1">
        <w:t>RS-SINR</w:t>
      </w:r>
      <w:r>
        <w:rPr>
          <w:i/>
        </w:rPr>
        <w:t xml:space="preserve"> </w:t>
      </w:r>
      <w:r>
        <w:t xml:space="preserve">measurements in Rel-13 is to support the </w:t>
      </w:r>
      <w:proofErr w:type="gramStart"/>
      <w:r w:rsidR="00E471D5" w:rsidRPr="00E471D5">
        <w:rPr>
          <w:lang w:val="en-US"/>
        </w:rPr>
        <w:t xml:space="preserve">feature </w:t>
      </w:r>
      <w:r w:rsidR="00E471D5">
        <w:rPr>
          <w:lang w:val="en-US"/>
        </w:rPr>
        <w:t xml:space="preserve"> of</w:t>
      </w:r>
      <w:proofErr w:type="gramEnd"/>
      <w:r w:rsidR="00E471D5">
        <w:rPr>
          <w:lang w:val="en-US"/>
        </w:rPr>
        <w:t xml:space="preserve"> </w:t>
      </w:r>
      <w:r>
        <w:t xml:space="preserve">multicarrier load-balancing. Therefore, it would be more important to introducing inter-frequency </w:t>
      </w:r>
      <w:r w:rsidRPr="00035EC1">
        <w:t>RS-SINR</w:t>
      </w:r>
      <w:r w:rsidRPr="00035EC1">
        <w:rPr>
          <w:i/>
        </w:rPr>
        <w:t xml:space="preserve"> </w:t>
      </w:r>
      <w:r w:rsidRPr="00035EC1">
        <w:t>accuracy test cases</w:t>
      </w:r>
      <w:r w:rsidRPr="00035EC1">
        <w:rPr>
          <w:i/>
        </w:rPr>
        <w:t xml:space="preserve"> </w:t>
      </w:r>
      <w:r>
        <w:t xml:space="preserve">than intra-frequency </w:t>
      </w:r>
      <w:r w:rsidRPr="00035EC1">
        <w:t>RS-SINR</w:t>
      </w:r>
      <w:r w:rsidRPr="00035EC1">
        <w:rPr>
          <w:i/>
        </w:rPr>
        <w:t xml:space="preserve"> </w:t>
      </w:r>
      <w:r w:rsidRPr="00035EC1">
        <w:t>accuracy test case</w:t>
      </w:r>
      <w:r>
        <w:t xml:space="preserve">s. </w:t>
      </w:r>
      <w:r w:rsidR="00E471D5">
        <w:t xml:space="preserve">Based on the considerations that there will be </w:t>
      </w:r>
      <w:r w:rsidR="00E471D5" w:rsidRPr="00E471D5">
        <w:rPr>
          <w:lang w:val="en-US"/>
        </w:rPr>
        <w:t>intra-frequency RS-SINR</w:t>
      </w:r>
      <w:r w:rsidR="00E471D5" w:rsidRPr="00E471D5">
        <w:rPr>
          <w:i/>
          <w:lang w:val="en-US"/>
        </w:rPr>
        <w:t xml:space="preserve"> </w:t>
      </w:r>
      <w:r w:rsidR="00E471D5" w:rsidRPr="00E471D5">
        <w:rPr>
          <w:lang w:val="en-US"/>
        </w:rPr>
        <w:t>accuracy test cases</w:t>
      </w:r>
      <w:r w:rsidR="00E471D5">
        <w:rPr>
          <w:lang w:val="en-US"/>
        </w:rPr>
        <w:t xml:space="preserve"> for low </w:t>
      </w:r>
      <w:r w:rsidR="00E471D5" w:rsidRPr="00E471D5">
        <w:rPr>
          <w:lang w:val="en-US"/>
        </w:rPr>
        <w:t>Ês/</w:t>
      </w:r>
      <w:proofErr w:type="spellStart"/>
      <w:r w:rsidR="00E471D5" w:rsidRPr="00E471D5">
        <w:rPr>
          <w:lang w:val="en-US"/>
        </w:rPr>
        <w:t>Iot</w:t>
      </w:r>
      <w:proofErr w:type="spellEnd"/>
      <w:r w:rsidR="00E471D5" w:rsidRPr="00E471D5">
        <w:rPr>
          <w:lang w:val="en-US"/>
        </w:rPr>
        <w:t xml:space="preserve"> levels</w:t>
      </w:r>
      <w:r w:rsidR="00E471D5">
        <w:rPr>
          <w:i/>
          <w:lang w:val="en-US"/>
        </w:rPr>
        <w:t xml:space="preserve">, </w:t>
      </w:r>
      <w:r w:rsidR="00E471D5">
        <w:rPr>
          <w:lang w:val="en-US"/>
        </w:rPr>
        <w:t xml:space="preserve">and </w:t>
      </w:r>
      <w:r w:rsidR="00E471D5" w:rsidRPr="00E471D5">
        <w:rPr>
          <w:lang w:val="en-US"/>
        </w:rPr>
        <w:t>inter-frequency RS-SINR</w:t>
      </w:r>
      <w:r w:rsidR="00E471D5">
        <w:rPr>
          <w:lang w:val="en-US"/>
        </w:rPr>
        <w:t xml:space="preserve"> measurements are more important than intra</w:t>
      </w:r>
      <w:r w:rsidR="00E471D5" w:rsidRPr="00E471D5">
        <w:rPr>
          <w:lang w:val="en-US"/>
        </w:rPr>
        <w:t>-frequency RS-SINR</w:t>
      </w:r>
      <w:r w:rsidR="00E471D5" w:rsidRPr="00E471D5">
        <w:rPr>
          <w:i/>
          <w:lang w:val="en-US"/>
        </w:rPr>
        <w:t xml:space="preserve"> </w:t>
      </w:r>
      <w:r w:rsidR="00E471D5" w:rsidRPr="00E471D5">
        <w:rPr>
          <w:lang w:val="en-US"/>
        </w:rPr>
        <w:t>measurements</w:t>
      </w:r>
      <w:r w:rsidR="00E471D5">
        <w:rPr>
          <w:lang w:val="en-US"/>
        </w:rPr>
        <w:t xml:space="preserve"> for </w:t>
      </w:r>
      <w:r w:rsidR="00E471D5" w:rsidRPr="00E471D5">
        <w:rPr>
          <w:lang w:val="en-US"/>
        </w:rPr>
        <w:t>support</w:t>
      </w:r>
      <w:r w:rsidR="00E471D5">
        <w:rPr>
          <w:lang w:val="en-US"/>
        </w:rPr>
        <w:t xml:space="preserve">ing </w:t>
      </w:r>
      <w:r w:rsidR="00E471D5" w:rsidRPr="00E471D5">
        <w:rPr>
          <w:lang w:val="en-US"/>
        </w:rPr>
        <w:t>multicarrier load-balancing</w:t>
      </w:r>
      <w:r w:rsidR="00E471D5">
        <w:rPr>
          <w:lang w:val="en-US"/>
        </w:rPr>
        <w:t xml:space="preserve">, </w:t>
      </w:r>
      <w:r>
        <w:t xml:space="preserve">we may focus on </w:t>
      </w:r>
      <w:r w:rsidRPr="00035EC1">
        <w:t>introducing inter-frequency RS-SINR</w:t>
      </w:r>
      <w:r w:rsidRPr="00035EC1">
        <w:rPr>
          <w:i/>
        </w:rPr>
        <w:t xml:space="preserve"> </w:t>
      </w:r>
      <w:r w:rsidRPr="00035EC1">
        <w:t>accuracy test cases</w:t>
      </w:r>
      <w:r>
        <w:t xml:space="preserve"> </w:t>
      </w:r>
      <w:r w:rsidRPr="00035EC1">
        <w:t>in high SNR region in Rel-13</w:t>
      </w:r>
      <w:r w:rsidR="00E471D5">
        <w:rPr>
          <w:i/>
        </w:rPr>
        <w:t xml:space="preserve"> </w:t>
      </w:r>
      <w:r w:rsidR="00E471D5">
        <w:t xml:space="preserve">if there is a concern on the </w:t>
      </w:r>
      <w:r w:rsidR="00E471D5" w:rsidRPr="00E471D5">
        <w:rPr>
          <w:lang w:val="en-US"/>
        </w:rPr>
        <w:t>RS-</w:t>
      </w:r>
      <w:r w:rsidR="00E471D5" w:rsidRPr="00E471D5">
        <w:t xml:space="preserve"> </w:t>
      </w:r>
      <w:r w:rsidR="00E471D5" w:rsidRPr="00E471D5">
        <w:rPr>
          <w:lang w:val="en-US"/>
        </w:rPr>
        <w:t>RS-SINR</w:t>
      </w:r>
      <w:r w:rsidR="00E471D5" w:rsidRPr="00E471D5">
        <w:rPr>
          <w:i/>
          <w:lang w:val="en-US"/>
        </w:rPr>
        <w:t xml:space="preserve"> </w:t>
      </w:r>
      <w:r w:rsidR="00E471D5">
        <w:t>testing effort.</w:t>
      </w:r>
    </w:p>
    <w:p w:rsidR="00035EC1" w:rsidRDefault="00035EC1" w:rsidP="0049282A">
      <w:pPr>
        <w:autoSpaceDE w:val="0"/>
        <w:autoSpaceDN w:val="0"/>
        <w:adjustRightInd w:val="0"/>
        <w:spacing w:after="0"/>
      </w:pPr>
    </w:p>
    <w:p w:rsidR="00035EC1" w:rsidRDefault="00035EC1" w:rsidP="00035EC1">
      <w:pPr>
        <w:autoSpaceDE w:val="0"/>
        <w:autoSpaceDN w:val="0"/>
        <w:adjustRightInd w:val="0"/>
        <w:spacing w:after="0"/>
        <w:rPr>
          <w:i/>
        </w:rPr>
      </w:pPr>
      <w:r w:rsidRPr="00035EC1">
        <w:rPr>
          <w:i/>
        </w:rPr>
        <w:t xml:space="preserve">Proposal </w:t>
      </w:r>
      <w:r w:rsidR="0009569A">
        <w:rPr>
          <w:i/>
        </w:rPr>
        <w:t>2</w:t>
      </w:r>
      <w:r w:rsidRPr="00035EC1">
        <w:rPr>
          <w:i/>
        </w:rPr>
        <w:t xml:space="preserve">: </w:t>
      </w:r>
      <w:r w:rsidR="00E00EDB">
        <w:rPr>
          <w:i/>
        </w:rPr>
        <w:t>F</w:t>
      </w:r>
      <w:r w:rsidR="0009569A">
        <w:rPr>
          <w:i/>
        </w:rPr>
        <w:t xml:space="preserve">or </w:t>
      </w:r>
      <w:r w:rsidRPr="00035EC1">
        <w:rPr>
          <w:i/>
        </w:rPr>
        <w:t>RS-SINR accuracy test cases w</w:t>
      </w:r>
      <w:r>
        <w:rPr>
          <w:i/>
        </w:rPr>
        <w:t xml:space="preserve">ith high </w:t>
      </w:r>
      <w:r w:rsidR="00E471D5" w:rsidRPr="00E471D5">
        <w:rPr>
          <w:i/>
          <w:lang w:val="en-US"/>
        </w:rPr>
        <w:t>Ês/</w:t>
      </w:r>
      <w:proofErr w:type="spellStart"/>
      <w:r w:rsidR="00E471D5" w:rsidRPr="00E471D5">
        <w:rPr>
          <w:i/>
          <w:lang w:val="en-US"/>
        </w:rPr>
        <w:t>Iot</w:t>
      </w:r>
      <w:proofErr w:type="spellEnd"/>
      <w:r w:rsidR="00E471D5" w:rsidRPr="00E471D5">
        <w:rPr>
          <w:i/>
          <w:lang w:val="en-US"/>
        </w:rPr>
        <w:t xml:space="preserve"> </w:t>
      </w:r>
      <w:r>
        <w:rPr>
          <w:i/>
        </w:rPr>
        <w:t>side condition</w:t>
      </w:r>
      <w:r w:rsidR="00E471D5">
        <w:rPr>
          <w:i/>
        </w:rPr>
        <w:t>s</w:t>
      </w:r>
      <w:r w:rsidR="00E00EDB">
        <w:rPr>
          <w:i/>
        </w:rPr>
        <w:t>,</w:t>
      </w:r>
      <w:r w:rsidR="0009569A">
        <w:rPr>
          <w:i/>
        </w:rPr>
        <w:t xml:space="preserve"> we may focus on </w:t>
      </w:r>
      <w:r w:rsidR="0009569A" w:rsidRPr="0009569A">
        <w:rPr>
          <w:i/>
        </w:rPr>
        <w:t>inter-frequency</w:t>
      </w:r>
      <w:r w:rsidR="0009569A">
        <w:rPr>
          <w:i/>
        </w:rPr>
        <w:t xml:space="preserve"> </w:t>
      </w:r>
      <w:r w:rsidR="00E471D5">
        <w:rPr>
          <w:i/>
        </w:rPr>
        <w:t>RS-</w:t>
      </w:r>
      <w:r w:rsidR="0009569A" w:rsidRPr="0009569A">
        <w:rPr>
          <w:i/>
        </w:rPr>
        <w:t>SINR accuracy test cases</w:t>
      </w:r>
      <w:r w:rsidR="00E00EDB">
        <w:rPr>
          <w:i/>
        </w:rPr>
        <w:t xml:space="preserve"> </w:t>
      </w:r>
      <w:r w:rsidR="00E00EDB" w:rsidRPr="00E00EDB">
        <w:rPr>
          <w:i/>
        </w:rPr>
        <w:t>in Rel-13</w:t>
      </w:r>
      <w:r w:rsidR="00E00EDB">
        <w:rPr>
          <w:i/>
        </w:rPr>
        <w:t xml:space="preserve">, if </w:t>
      </w:r>
      <w:r w:rsidR="00E00EDB" w:rsidRPr="00E00EDB">
        <w:rPr>
          <w:i/>
        </w:rPr>
        <w:t>the testing effort</w:t>
      </w:r>
      <w:r w:rsidR="00E00EDB">
        <w:rPr>
          <w:i/>
        </w:rPr>
        <w:t xml:space="preserve"> is a concern.</w:t>
      </w:r>
    </w:p>
    <w:p w:rsidR="00035EC1" w:rsidRDefault="00035EC1" w:rsidP="00035EC1">
      <w:pPr>
        <w:autoSpaceDE w:val="0"/>
        <w:autoSpaceDN w:val="0"/>
        <w:adjustRightInd w:val="0"/>
        <w:spacing w:after="0"/>
        <w:rPr>
          <w:i/>
        </w:rPr>
      </w:pPr>
    </w:p>
    <w:p w:rsidR="00035EC1" w:rsidRDefault="00E00EDB" w:rsidP="00035EC1">
      <w:pPr>
        <w:autoSpaceDE w:val="0"/>
        <w:autoSpaceDN w:val="0"/>
        <w:adjustRightInd w:val="0"/>
        <w:spacing w:after="0"/>
      </w:pPr>
      <w:r>
        <w:lastRenderedPageBreak/>
        <w:t xml:space="preserve">As </w:t>
      </w:r>
      <w:r w:rsidR="00E471D5">
        <w:t>discussed</w:t>
      </w:r>
      <w:r>
        <w:t xml:space="preserve"> in [3</w:t>
      </w:r>
      <w:proofErr w:type="gramStart"/>
      <w:r>
        <w:t>,4</w:t>
      </w:r>
      <w:proofErr w:type="gramEnd"/>
      <w:r>
        <w:t xml:space="preserve">], the saturation and instability of RSRQ measurements take place when </w:t>
      </w:r>
      <w:r w:rsidRPr="00E00EDB">
        <w:t>SINR</w:t>
      </w:r>
      <w:r w:rsidRPr="00E00EDB">
        <w:rPr>
          <w:i/>
        </w:rPr>
        <w:t xml:space="preserve"> </w:t>
      </w:r>
      <w:r>
        <w:t xml:space="preserve">levels </w:t>
      </w:r>
      <w:r w:rsidR="00E471D5">
        <w:t>reach</w:t>
      </w:r>
      <w:r>
        <w:t xml:space="preserve"> 15dB or higher. Therefore, it is important to ensure the </w:t>
      </w:r>
      <w:r w:rsidRPr="00E00EDB">
        <w:t>accuracy</w:t>
      </w:r>
      <w:r w:rsidRPr="00E00EDB">
        <w:rPr>
          <w:i/>
        </w:rPr>
        <w:t xml:space="preserve"> </w:t>
      </w:r>
      <w:r w:rsidRPr="00E00EDB">
        <w:t>of RS-SINR</w:t>
      </w:r>
      <w:r w:rsidRPr="00E00EDB">
        <w:rPr>
          <w:i/>
        </w:rPr>
        <w:t xml:space="preserve"> </w:t>
      </w:r>
      <w:r w:rsidRPr="00E00EDB">
        <w:t>measurement</w:t>
      </w:r>
      <w:r>
        <w:t xml:space="preserve">s, </w:t>
      </w:r>
      <w:r w:rsidR="00E471D5">
        <w:t>which can be seen as</w:t>
      </w:r>
      <w:r>
        <w:t xml:space="preserve"> the complimentary measurements of RSRQ </w:t>
      </w:r>
      <w:r w:rsidRPr="00E00EDB">
        <w:t>measurements</w:t>
      </w:r>
      <w:r>
        <w:t xml:space="preserve">, to be stable and accuracy </w:t>
      </w:r>
      <w:r w:rsidR="00E471D5" w:rsidRPr="00E471D5">
        <w:rPr>
          <w:lang w:val="en-US"/>
        </w:rPr>
        <w:t xml:space="preserve">at least </w:t>
      </w:r>
      <w:r>
        <w:t xml:space="preserve">at </w:t>
      </w:r>
      <w:r w:rsidR="00E471D5">
        <w:t>that</w:t>
      </w:r>
      <w:r>
        <w:t xml:space="preserve"> </w:t>
      </w:r>
      <w:r w:rsidRPr="00E00EDB">
        <w:t>SINR</w:t>
      </w:r>
      <w:r w:rsidRPr="00E00EDB">
        <w:rPr>
          <w:i/>
        </w:rPr>
        <w:t xml:space="preserve"> </w:t>
      </w:r>
      <w:r w:rsidRPr="00E00EDB">
        <w:t>levels</w:t>
      </w:r>
      <w:r>
        <w:t>.</w:t>
      </w:r>
    </w:p>
    <w:p w:rsidR="00E00EDB" w:rsidRPr="00E00EDB" w:rsidRDefault="00E00EDB" w:rsidP="00035EC1">
      <w:pPr>
        <w:autoSpaceDE w:val="0"/>
        <w:autoSpaceDN w:val="0"/>
        <w:adjustRightInd w:val="0"/>
        <w:spacing w:after="0"/>
      </w:pPr>
    </w:p>
    <w:p w:rsidR="00E00EDB" w:rsidRDefault="00E00EDB" w:rsidP="00E00EDB">
      <w:pPr>
        <w:autoSpaceDE w:val="0"/>
        <w:autoSpaceDN w:val="0"/>
        <w:adjustRightInd w:val="0"/>
        <w:spacing w:after="0"/>
        <w:rPr>
          <w:i/>
        </w:rPr>
      </w:pPr>
      <w:r w:rsidRPr="00E00EDB">
        <w:rPr>
          <w:i/>
        </w:rPr>
        <w:t xml:space="preserve">Proposal </w:t>
      </w:r>
      <w:r>
        <w:rPr>
          <w:i/>
        </w:rPr>
        <w:t>3</w:t>
      </w:r>
      <w:r w:rsidRPr="00E00EDB">
        <w:rPr>
          <w:i/>
        </w:rPr>
        <w:t xml:space="preserve">: RS-SINR accuracy test cases with high </w:t>
      </w:r>
      <w:r w:rsidR="00E471D5" w:rsidRPr="00E471D5">
        <w:rPr>
          <w:i/>
          <w:lang w:val="en-US"/>
        </w:rPr>
        <w:t>Ês/</w:t>
      </w:r>
      <w:proofErr w:type="spellStart"/>
      <w:r w:rsidR="00E471D5" w:rsidRPr="00E471D5">
        <w:rPr>
          <w:i/>
          <w:lang w:val="en-US"/>
        </w:rPr>
        <w:t>Iot</w:t>
      </w:r>
      <w:proofErr w:type="spellEnd"/>
      <w:r w:rsidR="00E471D5" w:rsidRPr="00E471D5">
        <w:rPr>
          <w:i/>
          <w:lang w:val="en-US"/>
        </w:rPr>
        <w:t xml:space="preserve"> </w:t>
      </w:r>
      <w:r w:rsidRPr="00E00EDB">
        <w:rPr>
          <w:i/>
        </w:rPr>
        <w:t xml:space="preserve">side condition </w:t>
      </w:r>
      <w:r>
        <w:rPr>
          <w:i/>
        </w:rPr>
        <w:t xml:space="preserve">should be introduced </w:t>
      </w:r>
      <w:r w:rsidR="00E471D5">
        <w:rPr>
          <w:i/>
        </w:rPr>
        <w:t xml:space="preserve">at </w:t>
      </w:r>
      <w:r>
        <w:rPr>
          <w:i/>
        </w:rPr>
        <w:t xml:space="preserve">the </w:t>
      </w:r>
      <w:r w:rsidR="00E471D5" w:rsidRPr="00E471D5">
        <w:rPr>
          <w:i/>
          <w:lang w:val="en-US"/>
        </w:rPr>
        <w:t>Ês/</w:t>
      </w:r>
      <w:proofErr w:type="spellStart"/>
      <w:r w:rsidR="00E471D5" w:rsidRPr="00E471D5">
        <w:rPr>
          <w:i/>
          <w:lang w:val="en-US"/>
        </w:rPr>
        <w:t>Iot</w:t>
      </w:r>
      <w:proofErr w:type="spellEnd"/>
      <w:r w:rsidR="00E471D5" w:rsidRPr="00E471D5">
        <w:rPr>
          <w:i/>
          <w:lang w:val="en-US"/>
        </w:rPr>
        <w:t xml:space="preserve"> </w:t>
      </w:r>
      <w:r w:rsidR="00E471D5">
        <w:rPr>
          <w:i/>
        </w:rPr>
        <w:t xml:space="preserve">level of </w:t>
      </w:r>
      <w:r>
        <w:rPr>
          <w:i/>
        </w:rPr>
        <w:t>[15</w:t>
      </w:r>
      <w:proofErr w:type="gramStart"/>
      <w:r>
        <w:rPr>
          <w:i/>
        </w:rPr>
        <w:t>]</w:t>
      </w:r>
      <w:r w:rsidR="00E471D5">
        <w:rPr>
          <w:i/>
        </w:rPr>
        <w:t>d</w:t>
      </w:r>
      <w:r>
        <w:rPr>
          <w:i/>
        </w:rPr>
        <w:t>B</w:t>
      </w:r>
      <w:proofErr w:type="gramEnd"/>
      <w:r>
        <w:rPr>
          <w:i/>
        </w:rPr>
        <w:t xml:space="preserve"> or higher. </w:t>
      </w:r>
    </w:p>
    <w:p w:rsidR="00E00EDB" w:rsidRDefault="00E00EDB" w:rsidP="00E00EDB">
      <w:pPr>
        <w:autoSpaceDE w:val="0"/>
        <w:autoSpaceDN w:val="0"/>
        <w:adjustRightInd w:val="0"/>
        <w:spacing w:after="0"/>
        <w:rPr>
          <w:i/>
        </w:rPr>
      </w:pPr>
    </w:p>
    <w:bookmarkEnd w:id="0"/>
    <w:bookmarkEnd w:id="1"/>
    <w:bookmarkEnd w:id="2"/>
    <w:p w:rsidR="0097110C" w:rsidRDefault="0097110C" w:rsidP="0097110C">
      <w:pPr>
        <w:pStyle w:val="Heading1"/>
        <w:spacing w:before="360"/>
        <w:ind w:left="2438" w:hanging="2438"/>
      </w:pPr>
      <w:r>
        <w:t xml:space="preserve">Summary </w:t>
      </w:r>
    </w:p>
    <w:p w:rsidR="009D7D8C" w:rsidRDefault="00CD79E2" w:rsidP="0049282A">
      <w:r>
        <w:t xml:space="preserve">In this paper, we </w:t>
      </w:r>
      <w:r w:rsidR="0049282A">
        <w:t xml:space="preserve">discussed the SR-SINR </w:t>
      </w:r>
      <w:r w:rsidR="00E00EDB">
        <w:t xml:space="preserve">test cases with high SNIR levels. </w:t>
      </w:r>
      <w:r w:rsidR="009D7D8C">
        <w:t xml:space="preserve">It was </w:t>
      </w:r>
      <w:r w:rsidR="00510501">
        <w:t>proposed</w:t>
      </w:r>
      <w:r w:rsidR="009D7D8C">
        <w:t xml:space="preserve"> that </w:t>
      </w:r>
    </w:p>
    <w:p w:rsidR="00E85742" w:rsidRPr="00E85742" w:rsidRDefault="00E85742" w:rsidP="00E85742">
      <w:pPr>
        <w:autoSpaceDE w:val="0"/>
        <w:autoSpaceDN w:val="0"/>
        <w:adjustRightInd w:val="0"/>
        <w:spacing w:after="0"/>
        <w:rPr>
          <w:i/>
        </w:rPr>
      </w:pPr>
      <w:r w:rsidRPr="00E85742">
        <w:rPr>
          <w:i/>
        </w:rPr>
        <w:t xml:space="preserve">Proposal 1: In addition to the traditional RS-SINR accuracy test cases with low </w:t>
      </w:r>
      <w:r w:rsidRPr="00E85742">
        <w:rPr>
          <w:i/>
          <w:lang w:val="en-US"/>
        </w:rPr>
        <w:t>Ês/</w:t>
      </w:r>
      <w:proofErr w:type="spellStart"/>
      <w:r w:rsidRPr="00E85742">
        <w:rPr>
          <w:i/>
          <w:lang w:val="en-US"/>
        </w:rPr>
        <w:t>Iot</w:t>
      </w:r>
      <w:proofErr w:type="spellEnd"/>
      <w:r w:rsidRPr="00E85742">
        <w:rPr>
          <w:i/>
          <w:lang w:val="en-US"/>
        </w:rPr>
        <w:t xml:space="preserve"> side conditions</w:t>
      </w:r>
      <w:r w:rsidRPr="00E85742">
        <w:rPr>
          <w:i/>
        </w:rPr>
        <w:t xml:space="preserve">, RS-SINR accuracy test cases should also be introduced with high </w:t>
      </w:r>
      <w:r w:rsidRPr="00E85742">
        <w:rPr>
          <w:i/>
          <w:lang w:val="en-US"/>
        </w:rPr>
        <w:t>Ês/</w:t>
      </w:r>
      <w:proofErr w:type="spellStart"/>
      <w:r w:rsidRPr="00E85742">
        <w:rPr>
          <w:i/>
          <w:lang w:val="en-US"/>
        </w:rPr>
        <w:t>Iot</w:t>
      </w:r>
      <w:proofErr w:type="spellEnd"/>
      <w:r w:rsidRPr="00E85742">
        <w:rPr>
          <w:i/>
          <w:lang w:val="en-US"/>
        </w:rPr>
        <w:t xml:space="preserve"> </w:t>
      </w:r>
      <w:r w:rsidRPr="00E85742">
        <w:rPr>
          <w:i/>
        </w:rPr>
        <w:t>levels in Rel-13 in order to ensure RS-INS measurements meet performance requirements in the field.</w:t>
      </w:r>
    </w:p>
    <w:p w:rsidR="00E00EDB" w:rsidRPr="00E00EDB" w:rsidRDefault="00E00EDB" w:rsidP="00E00EDB">
      <w:pPr>
        <w:autoSpaceDE w:val="0"/>
        <w:autoSpaceDN w:val="0"/>
        <w:adjustRightInd w:val="0"/>
        <w:spacing w:after="0"/>
        <w:rPr>
          <w:i/>
        </w:rPr>
      </w:pPr>
    </w:p>
    <w:p w:rsidR="00E85742" w:rsidRPr="00E85742" w:rsidRDefault="00E85742" w:rsidP="00E85742">
      <w:pPr>
        <w:autoSpaceDE w:val="0"/>
        <w:autoSpaceDN w:val="0"/>
        <w:adjustRightInd w:val="0"/>
        <w:spacing w:after="0"/>
        <w:rPr>
          <w:i/>
        </w:rPr>
      </w:pPr>
      <w:r w:rsidRPr="00E85742">
        <w:rPr>
          <w:i/>
        </w:rPr>
        <w:t xml:space="preserve">Proposal 2: For RS-SINR accuracy test cases with high </w:t>
      </w:r>
      <w:r w:rsidRPr="00E85742">
        <w:rPr>
          <w:i/>
          <w:lang w:val="en-US"/>
        </w:rPr>
        <w:t>Ês/</w:t>
      </w:r>
      <w:proofErr w:type="spellStart"/>
      <w:r w:rsidRPr="00E85742">
        <w:rPr>
          <w:i/>
          <w:lang w:val="en-US"/>
        </w:rPr>
        <w:t>Iot</w:t>
      </w:r>
      <w:proofErr w:type="spellEnd"/>
      <w:r w:rsidRPr="00E85742">
        <w:rPr>
          <w:i/>
          <w:lang w:val="en-US"/>
        </w:rPr>
        <w:t xml:space="preserve"> </w:t>
      </w:r>
      <w:r w:rsidRPr="00E85742">
        <w:rPr>
          <w:i/>
        </w:rPr>
        <w:t>side conditions, we may focus on inter-frequency RS-SINR accuracy test cases in Rel-13, if the testing effort is a concern.</w:t>
      </w:r>
    </w:p>
    <w:p w:rsidR="009D7D8C" w:rsidRDefault="009D7D8C" w:rsidP="009D7D8C">
      <w:pPr>
        <w:autoSpaceDE w:val="0"/>
        <w:autoSpaceDN w:val="0"/>
        <w:adjustRightInd w:val="0"/>
        <w:spacing w:after="0"/>
        <w:rPr>
          <w:i/>
        </w:rPr>
      </w:pPr>
    </w:p>
    <w:p w:rsidR="00E85742" w:rsidRPr="00E85742" w:rsidRDefault="00E85742" w:rsidP="00E85742">
      <w:pPr>
        <w:autoSpaceDE w:val="0"/>
        <w:autoSpaceDN w:val="0"/>
        <w:adjustRightInd w:val="0"/>
        <w:spacing w:after="0"/>
        <w:rPr>
          <w:i/>
        </w:rPr>
      </w:pPr>
      <w:r w:rsidRPr="00E85742">
        <w:rPr>
          <w:i/>
        </w:rPr>
        <w:t xml:space="preserve">Proposal 3: RS-SINR accuracy test cases with high </w:t>
      </w:r>
      <w:r w:rsidRPr="00E85742">
        <w:rPr>
          <w:i/>
          <w:lang w:val="en-US"/>
        </w:rPr>
        <w:t>Ês/</w:t>
      </w:r>
      <w:proofErr w:type="spellStart"/>
      <w:r w:rsidRPr="00E85742">
        <w:rPr>
          <w:i/>
          <w:lang w:val="en-US"/>
        </w:rPr>
        <w:t>Iot</w:t>
      </w:r>
      <w:proofErr w:type="spellEnd"/>
      <w:r w:rsidRPr="00E85742">
        <w:rPr>
          <w:i/>
          <w:lang w:val="en-US"/>
        </w:rPr>
        <w:t xml:space="preserve"> </w:t>
      </w:r>
      <w:r w:rsidRPr="00E85742">
        <w:rPr>
          <w:i/>
        </w:rPr>
        <w:t xml:space="preserve">side condition should be introduced at the </w:t>
      </w:r>
      <w:r w:rsidRPr="00E85742">
        <w:rPr>
          <w:i/>
          <w:lang w:val="en-US"/>
        </w:rPr>
        <w:t>Ês/</w:t>
      </w:r>
      <w:proofErr w:type="spellStart"/>
      <w:r w:rsidRPr="00E85742">
        <w:rPr>
          <w:i/>
          <w:lang w:val="en-US"/>
        </w:rPr>
        <w:t>Iot</w:t>
      </w:r>
      <w:proofErr w:type="spellEnd"/>
      <w:r w:rsidRPr="00E85742">
        <w:rPr>
          <w:i/>
          <w:lang w:val="en-US"/>
        </w:rPr>
        <w:t xml:space="preserve"> </w:t>
      </w:r>
      <w:r w:rsidRPr="00E85742">
        <w:rPr>
          <w:i/>
        </w:rPr>
        <w:t>level of [15</w:t>
      </w:r>
      <w:proofErr w:type="gramStart"/>
      <w:r w:rsidRPr="00E85742">
        <w:rPr>
          <w:i/>
        </w:rPr>
        <w:t>]dB</w:t>
      </w:r>
      <w:proofErr w:type="gramEnd"/>
      <w:r w:rsidRPr="00E85742">
        <w:rPr>
          <w:i/>
        </w:rPr>
        <w:t xml:space="preserve"> or higher. </w:t>
      </w:r>
    </w:p>
    <w:p w:rsidR="00E00EDB" w:rsidRDefault="00E00EDB" w:rsidP="009D7D8C">
      <w:pPr>
        <w:autoSpaceDE w:val="0"/>
        <w:autoSpaceDN w:val="0"/>
        <w:adjustRightInd w:val="0"/>
        <w:spacing w:after="0"/>
        <w:rPr>
          <w:i/>
        </w:rPr>
      </w:pPr>
    </w:p>
    <w:p w:rsidR="00E00EDB" w:rsidRPr="001B16CF" w:rsidRDefault="00E00EDB" w:rsidP="009D7D8C">
      <w:pPr>
        <w:autoSpaceDE w:val="0"/>
        <w:autoSpaceDN w:val="0"/>
        <w:adjustRightInd w:val="0"/>
        <w:spacing w:after="0"/>
      </w:pPr>
      <w:r>
        <w:t xml:space="preserve">In above proposals are agreeable, we will volunteer to provide the </w:t>
      </w:r>
      <w:r w:rsidR="001B16CF">
        <w:t xml:space="preserve">draft </w:t>
      </w:r>
      <w:r>
        <w:t xml:space="preserve">CRs for the </w:t>
      </w:r>
      <w:r w:rsidR="001B16CF" w:rsidRPr="001B16CF">
        <w:t xml:space="preserve">RS-SINR accuracy test cases with high </w:t>
      </w:r>
      <w:r w:rsidR="00702C32" w:rsidRPr="00702C32">
        <w:rPr>
          <w:lang w:val="en-US"/>
        </w:rPr>
        <w:t>Ês/</w:t>
      </w:r>
      <w:proofErr w:type="spellStart"/>
      <w:r w:rsidR="00702C32" w:rsidRPr="00702C32">
        <w:rPr>
          <w:lang w:val="en-US"/>
        </w:rPr>
        <w:t>Iot</w:t>
      </w:r>
      <w:proofErr w:type="spellEnd"/>
      <w:r w:rsidR="00702C32" w:rsidRPr="00702C32">
        <w:rPr>
          <w:i/>
          <w:lang w:val="en-US"/>
        </w:rPr>
        <w:t xml:space="preserve"> </w:t>
      </w:r>
      <w:r w:rsidR="001B16CF" w:rsidRPr="001B16CF">
        <w:t xml:space="preserve">side condition </w:t>
      </w:r>
      <w:r w:rsidRPr="001B16CF">
        <w:t>in RAN4#78bis meeting.</w:t>
      </w:r>
    </w:p>
    <w:p w:rsidR="0097110C" w:rsidRPr="00B37AFD" w:rsidRDefault="0097110C" w:rsidP="0097110C">
      <w:pPr>
        <w:pStyle w:val="Heading1"/>
        <w:spacing w:before="360"/>
        <w:ind w:left="2438" w:hanging="2438"/>
      </w:pPr>
      <w:r>
        <w:t>References</w:t>
      </w:r>
    </w:p>
    <w:p w:rsidR="00D73A22" w:rsidRDefault="00D73A22" w:rsidP="00D73A22">
      <w:pPr>
        <w:numPr>
          <w:ilvl w:val="0"/>
          <w:numId w:val="2"/>
        </w:numPr>
        <w:tabs>
          <w:tab w:val="num" w:pos="142"/>
          <w:tab w:val="left" w:pos="360"/>
        </w:tabs>
        <w:spacing w:after="0"/>
        <w:ind w:left="425" w:hanging="425"/>
        <w:jc w:val="both"/>
        <w:rPr>
          <w:lang w:val="en-US"/>
        </w:rPr>
      </w:pPr>
      <w:r w:rsidRPr="00D73A22">
        <w:rPr>
          <w:lang w:val="en-US"/>
        </w:rPr>
        <w:t>3GPP TS36.133, “E-UTRA: Requirements for support of radio resource management</w:t>
      </w:r>
      <w:r>
        <w:rPr>
          <w:lang w:val="en-US"/>
        </w:rPr>
        <w:t>.”</w:t>
      </w:r>
    </w:p>
    <w:p w:rsidR="00E00EDB" w:rsidRPr="00BE4433" w:rsidRDefault="00E00EDB" w:rsidP="00E00EDB">
      <w:pPr>
        <w:numPr>
          <w:ilvl w:val="0"/>
          <w:numId w:val="2"/>
        </w:numPr>
        <w:tabs>
          <w:tab w:val="num" w:pos="142"/>
          <w:tab w:val="left" w:pos="360"/>
        </w:tabs>
        <w:spacing w:after="0"/>
        <w:ind w:left="425" w:hanging="425"/>
        <w:jc w:val="both"/>
        <w:rPr>
          <w:lang w:val="en-US"/>
        </w:rPr>
      </w:pPr>
      <w:r w:rsidRPr="009D38F6">
        <w:rPr>
          <w:lang w:val="en-US"/>
        </w:rPr>
        <w:t>R4-157202</w:t>
      </w:r>
      <w:r>
        <w:rPr>
          <w:lang w:val="en-US"/>
        </w:rPr>
        <w:t>, “</w:t>
      </w:r>
      <w:r w:rsidRPr="009D38F6">
        <w:rPr>
          <w:lang w:val="en-US"/>
        </w:rPr>
        <w:t>Further Discussion of RS-SINR Measurements”, Alcatel-Lucent</w:t>
      </w:r>
    </w:p>
    <w:p w:rsidR="00E00EDB" w:rsidRDefault="00E00EDB" w:rsidP="00E00EDB">
      <w:pPr>
        <w:numPr>
          <w:ilvl w:val="0"/>
          <w:numId w:val="2"/>
        </w:numPr>
        <w:tabs>
          <w:tab w:val="num" w:pos="142"/>
          <w:tab w:val="left" w:pos="360"/>
        </w:tabs>
        <w:spacing w:after="0"/>
        <w:ind w:left="425" w:hanging="425"/>
        <w:jc w:val="both"/>
        <w:rPr>
          <w:lang w:val="en-US"/>
        </w:rPr>
      </w:pPr>
      <w:r w:rsidRPr="00E00EDB">
        <w:rPr>
          <w:lang w:val="en-US"/>
        </w:rPr>
        <w:t>R4-154494, “Discussion on RS-SINR measurement”, CMCC</w:t>
      </w:r>
    </w:p>
    <w:p w:rsidR="00E00EDB" w:rsidRPr="00E00EDB" w:rsidRDefault="00E00EDB" w:rsidP="00E00EDB">
      <w:pPr>
        <w:numPr>
          <w:ilvl w:val="0"/>
          <w:numId w:val="2"/>
        </w:numPr>
        <w:tabs>
          <w:tab w:val="num" w:pos="142"/>
          <w:tab w:val="left" w:pos="360"/>
        </w:tabs>
        <w:spacing w:after="0"/>
        <w:ind w:left="425" w:hanging="425"/>
        <w:jc w:val="both"/>
        <w:rPr>
          <w:lang w:val="en-US"/>
        </w:rPr>
      </w:pPr>
      <w:r w:rsidRPr="00E00EDB">
        <w:rPr>
          <w:lang w:val="en-US"/>
        </w:rPr>
        <w:t>R4-154367, “Discussion of RS-SINR Measurements”, Alcatel-Lucent</w:t>
      </w:r>
    </w:p>
    <w:sectPr w:rsidR="00E00EDB" w:rsidRPr="00E00EDB" w:rsidSect="00B4695D">
      <w:foot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50B6" w:rsidRDefault="000750B6" w:rsidP="00FD59B1">
      <w:pPr>
        <w:spacing w:after="0"/>
      </w:pPr>
      <w:r>
        <w:separator/>
      </w:r>
    </w:p>
  </w:endnote>
  <w:endnote w:type="continuationSeparator" w:id="0">
    <w:p w:rsidR="000750B6" w:rsidRDefault="000750B6" w:rsidP="00FD59B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368660"/>
      <w:docPartObj>
        <w:docPartGallery w:val="Page Numbers (Bottom of Page)"/>
        <w:docPartUnique/>
      </w:docPartObj>
    </w:sdtPr>
    <w:sdtContent>
      <w:p w:rsidR="00EE1D64" w:rsidRDefault="00EB2E22">
        <w:pPr>
          <w:pStyle w:val="Footer"/>
        </w:pPr>
        <w:fldSimple w:instr=" PAGE   \* MERGEFORMAT ">
          <w:r w:rsidR="00702C32">
            <w:rPr>
              <w:noProof/>
            </w:rPr>
            <w:t>2</w:t>
          </w:r>
        </w:fldSimple>
      </w:p>
    </w:sdtContent>
  </w:sdt>
  <w:p w:rsidR="00EE1D64" w:rsidRDefault="00EE1D6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50B6" w:rsidRDefault="000750B6" w:rsidP="00FD59B1">
      <w:pPr>
        <w:spacing w:after="0"/>
      </w:pPr>
      <w:r>
        <w:separator/>
      </w:r>
    </w:p>
  </w:footnote>
  <w:footnote w:type="continuationSeparator" w:id="0">
    <w:p w:rsidR="000750B6" w:rsidRDefault="000750B6" w:rsidP="00FD59B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CE6C62"/>
    <w:multiLevelType w:val="hybridMultilevel"/>
    <w:tmpl w:val="D4D6C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895DC0"/>
    <w:multiLevelType w:val="hybridMultilevel"/>
    <w:tmpl w:val="96AE0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CC27BA"/>
    <w:multiLevelType w:val="hybridMultilevel"/>
    <w:tmpl w:val="D78A84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FD7DDE"/>
    <w:multiLevelType w:val="hybridMultilevel"/>
    <w:tmpl w:val="21F4F3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D12A5B"/>
    <w:multiLevelType w:val="hybridMultilevel"/>
    <w:tmpl w:val="C6FC46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C836DE"/>
    <w:multiLevelType w:val="hybridMultilevel"/>
    <w:tmpl w:val="5096D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390F5B"/>
    <w:multiLevelType w:val="hybridMultilevel"/>
    <w:tmpl w:val="63CCF324"/>
    <w:lvl w:ilvl="0" w:tplc="F8EADE0E">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9">
    <w:nsid w:val="3C3630DE"/>
    <w:multiLevelType w:val="hybridMultilevel"/>
    <w:tmpl w:val="FBD0F1F0"/>
    <w:lvl w:ilvl="0" w:tplc="409E47D6">
      <w:start w:val="1"/>
      <w:numFmt w:val="bullet"/>
      <w:lvlText w:val="•"/>
      <w:lvlJc w:val="left"/>
      <w:pPr>
        <w:tabs>
          <w:tab w:val="num" w:pos="720"/>
        </w:tabs>
        <w:ind w:left="720" w:hanging="360"/>
      </w:pPr>
      <w:rPr>
        <w:rFonts w:ascii="Arial" w:hAnsi="Arial" w:hint="default"/>
      </w:rPr>
    </w:lvl>
    <w:lvl w:ilvl="1" w:tplc="4EDA7D02" w:tentative="1">
      <w:start w:val="1"/>
      <w:numFmt w:val="bullet"/>
      <w:lvlText w:val="•"/>
      <w:lvlJc w:val="left"/>
      <w:pPr>
        <w:tabs>
          <w:tab w:val="num" w:pos="1440"/>
        </w:tabs>
        <w:ind w:left="1440" w:hanging="360"/>
      </w:pPr>
      <w:rPr>
        <w:rFonts w:ascii="Arial" w:hAnsi="Arial" w:hint="default"/>
      </w:rPr>
    </w:lvl>
    <w:lvl w:ilvl="2" w:tplc="15FE1606" w:tentative="1">
      <w:start w:val="1"/>
      <w:numFmt w:val="bullet"/>
      <w:lvlText w:val="•"/>
      <w:lvlJc w:val="left"/>
      <w:pPr>
        <w:tabs>
          <w:tab w:val="num" w:pos="2160"/>
        </w:tabs>
        <w:ind w:left="2160" w:hanging="360"/>
      </w:pPr>
      <w:rPr>
        <w:rFonts w:ascii="Arial" w:hAnsi="Arial" w:hint="default"/>
      </w:rPr>
    </w:lvl>
    <w:lvl w:ilvl="3" w:tplc="665C45C8" w:tentative="1">
      <w:start w:val="1"/>
      <w:numFmt w:val="bullet"/>
      <w:lvlText w:val="•"/>
      <w:lvlJc w:val="left"/>
      <w:pPr>
        <w:tabs>
          <w:tab w:val="num" w:pos="2880"/>
        </w:tabs>
        <w:ind w:left="2880" w:hanging="360"/>
      </w:pPr>
      <w:rPr>
        <w:rFonts w:ascii="Arial" w:hAnsi="Arial" w:hint="default"/>
      </w:rPr>
    </w:lvl>
    <w:lvl w:ilvl="4" w:tplc="8AEC2B30" w:tentative="1">
      <w:start w:val="1"/>
      <w:numFmt w:val="bullet"/>
      <w:lvlText w:val="•"/>
      <w:lvlJc w:val="left"/>
      <w:pPr>
        <w:tabs>
          <w:tab w:val="num" w:pos="3600"/>
        </w:tabs>
        <w:ind w:left="3600" w:hanging="360"/>
      </w:pPr>
      <w:rPr>
        <w:rFonts w:ascii="Arial" w:hAnsi="Arial" w:hint="default"/>
      </w:rPr>
    </w:lvl>
    <w:lvl w:ilvl="5" w:tplc="1D546302" w:tentative="1">
      <w:start w:val="1"/>
      <w:numFmt w:val="bullet"/>
      <w:lvlText w:val="•"/>
      <w:lvlJc w:val="left"/>
      <w:pPr>
        <w:tabs>
          <w:tab w:val="num" w:pos="4320"/>
        </w:tabs>
        <w:ind w:left="4320" w:hanging="360"/>
      </w:pPr>
      <w:rPr>
        <w:rFonts w:ascii="Arial" w:hAnsi="Arial" w:hint="default"/>
      </w:rPr>
    </w:lvl>
    <w:lvl w:ilvl="6" w:tplc="9CFAC964" w:tentative="1">
      <w:start w:val="1"/>
      <w:numFmt w:val="bullet"/>
      <w:lvlText w:val="•"/>
      <w:lvlJc w:val="left"/>
      <w:pPr>
        <w:tabs>
          <w:tab w:val="num" w:pos="5040"/>
        </w:tabs>
        <w:ind w:left="5040" w:hanging="360"/>
      </w:pPr>
      <w:rPr>
        <w:rFonts w:ascii="Arial" w:hAnsi="Arial" w:hint="default"/>
      </w:rPr>
    </w:lvl>
    <w:lvl w:ilvl="7" w:tplc="A708813A" w:tentative="1">
      <w:start w:val="1"/>
      <w:numFmt w:val="bullet"/>
      <w:lvlText w:val="•"/>
      <w:lvlJc w:val="left"/>
      <w:pPr>
        <w:tabs>
          <w:tab w:val="num" w:pos="5760"/>
        </w:tabs>
        <w:ind w:left="5760" w:hanging="360"/>
      </w:pPr>
      <w:rPr>
        <w:rFonts w:ascii="Arial" w:hAnsi="Arial" w:hint="default"/>
      </w:rPr>
    </w:lvl>
    <w:lvl w:ilvl="8" w:tplc="F8EE6C84" w:tentative="1">
      <w:start w:val="1"/>
      <w:numFmt w:val="bullet"/>
      <w:lvlText w:val="•"/>
      <w:lvlJc w:val="left"/>
      <w:pPr>
        <w:tabs>
          <w:tab w:val="num" w:pos="6480"/>
        </w:tabs>
        <w:ind w:left="6480" w:hanging="360"/>
      </w:pPr>
      <w:rPr>
        <w:rFonts w:ascii="Arial" w:hAnsi="Arial" w:hint="default"/>
      </w:rPr>
    </w:lvl>
  </w:abstractNum>
  <w:abstractNum w:abstractNumId="10">
    <w:nsid w:val="40693AF1"/>
    <w:multiLevelType w:val="hybridMultilevel"/>
    <w:tmpl w:val="89006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6E2CB3"/>
    <w:multiLevelType w:val="hybridMultilevel"/>
    <w:tmpl w:val="7964670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3440F5"/>
    <w:multiLevelType w:val="multilevel"/>
    <w:tmpl w:val="133C5E08"/>
    <w:lvl w:ilvl="0">
      <w:start w:val="1"/>
      <w:numFmt w:val="decimal"/>
      <w:lvlText w:val="%1)"/>
      <w:lvlJc w:val="left"/>
      <w:pPr>
        <w:ind w:left="644" w:hanging="360"/>
      </w:pPr>
    </w:lvl>
    <w:lvl w:ilvl="1">
      <w:start w:val="1"/>
      <w:numFmt w:val="bullet"/>
      <w:lvlText w:val=""/>
      <w:lvlJc w:val="left"/>
      <w:pPr>
        <w:ind w:left="1004" w:hanging="360"/>
      </w:pPr>
      <w:rPr>
        <w:rFonts w:ascii="Symbol" w:hAnsi="Symbol" w:hint="default"/>
      </w:r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3">
    <w:nsid w:val="4C8720B2"/>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4">
    <w:nsid w:val="54C72B27"/>
    <w:multiLevelType w:val="hybridMultilevel"/>
    <w:tmpl w:val="84F2A3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67E7069"/>
    <w:multiLevelType w:val="hybridMultilevel"/>
    <w:tmpl w:val="03BA32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AB33F13"/>
    <w:multiLevelType w:val="hybridMultilevel"/>
    <w:tmpl w:val="E9A06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8">
    <w:nsid w:val="60474F08"/>
    <w:multiLevelType w:val="hybridMultilevel"/>
    <w:tmpl w:val="77902D60"/>
    <w:lvl w:ilvl="0" w:tplc="4F70050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3D47FE9"/>
    <w:multiLevelType w:val="hybridMultilevel"/>
    <w:tmpl w:val="796467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nsid w:val="796B49F4"/>
    <w:multiLevelType w:val="hybridMultilevel"/>
    <w:tmpl w:val="83A84E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F675538"/>
    <w:multiLevelType w:val="hybridMultilevel"/>
    <w:tmpl w:val="84F2A3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F913CB9"/>
    <w:multiLevelType w:val="hybridMultilevel"/>
    <w:tmpl w:val="AE382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12"/>
  </w:num>
  <w:num w:numId="5">
    <w:abstractNumId w:val="2"/>
  </w:num>
  <w:num w:numId="6">
    <w:abstractNumId w:val="13"/>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8"/>
  </w:num>
  <w:num w:numId="9">
    <w:abstractNumId w:val="6"/>
  </w:num>
  <w:num w:numId="10">
    <w:abstractNumId w:val="1"/>
  </w:num>
  <w:num w:numId="11">
    <w:abstractNumId w:val="18"/>
  </w:num>
  <w:num w:numId="12">
    <w:abstractNumId w:val="17"/>
  </w:num>
  <w:num w:numId="13">
    <w:abstractNumId w:val="10"/>
  </w:num>
  <w:num w:numId="14">
    <w:abstractNumId w:val="14"/>
  </w:num>
  <w:num w:numId="15">
    <w:abstractNumId w:val="21"/>
  </w:num>
  <w:num w:numId="16">
    <w:abstractNumId w:val="4"/>
  </w:num>
  <w:num w:numId="17">
    <w:abstractNumId w:val="22"/>
  </w:num>
  <w:num w:numId="18">
    <w:abstractNumId w:val="11"/>
  </w:num>
  <w:num w:numId="19">
    <w:abstractNumId w:val="19"/>
  </w:num>
  <w:num w:numId="20">
    <w:abstractNumId w:val="3"/>
  </w:num>
  <w:num w:numId="21">
    <w:abstractNumId w:val="7"/>
  </w:num>
  <w:num w:numId="22">
    <w:abstractNumId w:val="5"/>
  </w:num>
  <w:num w:numId="23">
    <w:abstractNumId w:val="16"/>
  </w:num>
  <w:num w:numId="24">
    <w:abstractNumId w:val="15"/>
  </w:num>
  <w:num w:numId="2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proofState w:spelling="clean" w:grammar="clean"/>
  <w:defaultTabStop w:val="720"/>
  <w:characterSpacingControl w:val="doNotCompress"/>
  <w:footnotePr>
    <w:numRestart w:val="eachSect"/>
    <w:footnote w:id="-1"/>
    <w:footnote w:id="0"/>
  </w:footnotePr>
  <w:endnotePr>
    <w:endnote w:id="-1"/>
    <w:endnote w:id="0"/>
  </w:endnotePr>
  <w:compat>
    <w:useFELayout/>
  </w:compat>
  <w:rsids>
    <w:rsidRoot w:val="0097110C"/>
    <w:rsid w:val="0000165C"/>
    <w:rsid w:val="00001DF6"/>
    <w:rsid w:val="00002AD3"/>
    <w:rsid w:val="000035FC"/>
    <w:rsid w:val="00003677"/>
    <w:rsid w:val="000039FA"/>
    <w:rsid w:val="0000487C"/>
    <w:rsid w:val="00004D19"/>
    <w:rsid w:val="000131C2"/>
    <w:rsid w:val="00015888"/>
    <w:rsid w:val="00020F5C"/>
    <w:rsid w:val="00023492"/>
    <w:rsid w:val="000248A1"/>
    <w:rsid w:val="00024DAA"/>
    <w:rsid w:val="00025A9B"/>
    <w:rsid w:val="00032B82"/>
    <w:rsid w:val="00035EC1"/>
    <w:rsid w:val="00037C21"/>
    <w:rsid w:val="00037F08"/>
    <w:rsid w:val="00041B00"/>
    <w:rsid w:val="00042F17"/>
    <w:rsid w:val="000456D5"/>
    <w:rsid w:val="00045A12"/>
    <w:rsid w:val="000467C0"/>
    <w:rsid w:val="00046EEB"/>
    <w:rsid w:val="00051925"/>
    <w:rsid w:val="000521CC"/>
    <w:rsid w:val="000525E5"/>
    <w:rsid w:val="00052D85"/>
    <w:rsid w:val="00053C03"/>
    <w:rsid w:val="000551E6"/>
    <w:rsid w:val="000564B0"/>
    <w:rsid w:val="00057805"/>
    <w:rsid w:val="00060144"/>
    <w:rsid w:val="00060EB6"/>
    <w:rsid w:val="00061C39"/>
    <w:rsid w:val="00065009"/>
    <w:rsid w:val="000651CD"/>
    <w:rsid w:val="00065D8F"/>
    <w:rsid w:val="00067267"/>
    <w:rsid w:val="00073A43"/>
    <w:rsid w:val="00073D0A"/>
    <w:rsid w:val="00073D93"/>
    <w:rsid w:val="000750B6"/>
    <w:rsid w:val="00080B29"/>
    <w:rsid w:val="00081E9F"/>
    <w:rsid w:val="00086035"/>
    <w:rsid w:val="00087C0A"/>
    <w:rsid w:val="00091B15"/>
    <w:rsid w:val="0009569A"/>
    <w:rsid w:val="00096785"/>
    <w:rsid w:val="000970F7"/>
    <w:rsid w:val="000A309F"/>
    <w:rsid w:val="000A35A5"/>
    <w:rsid w:val="000A5043"/>
    <w:rsid w:val="000A6038"/>
    <w:rsid w:val="000A76D7"/>
    <w:rsid w:val="000A7F57"/>
    <w:rsid w:val="000B3291"/>
    <w:rsid w:val="000B33B9"/>
    <w:rsid w:val="000B508A"/>
    <w:rsid w:val="000B537E"/>
    <w:rsid w:val="000B625E"/>
    <w:rsid w:val="000C275F"/>
    <w:rsid w:val="000C2C5D"/>
    <w:rsid w:val="000C3295"/>
    <w:rsid w:val="000C62EC"/>
    <w:rsid w:val="000D0F6D"/>
    <w:rsid w:val="000D132E"/>
    <w:rsid w:val="000D2C06"/>
    <w:rsid w:val="000D53E4"/>
    <w:rsid w:val="000E024B"/>
    <w:rsid w:val="000E2AB3"/>
    <w:rsid w:val="000E4025"/>
    <w:rsid w:val="000E4679"/>
    <w:rsid w:val="000E4D82"/>
    <w:rsid w:val="000E6708"/>
    <w:rsid w:val="000E790B"/>
    <w:rsid w:val="000E7CAB"/>
    <w:rsid w:val="000F003C"/>
    <w:rsid w:val="000F0C73"/>
    <w:rsid w:val="000F115D"/>
    <w:rsid w:val="000F37AC"/>
    <w:rsid w:val="000F4370"/>
    <w:rsid w:val="000F4D88"/>
    <w:rsid w:val="000F4D8A"/>
    <w:rsid w:val="000F6124"/>
    <w:rsid w:val="000F6EF2"/>
    <w:rsid w:val="000F6F04"/>
    <w:rsid w:val="000F7948"/>
    <w:rsid w:val="00101F6B"/>
    <w:rsid w:val="00102717"/>
    <w:rsid w:val="00103E08"/>
    <w:rsid w:val="001074F6"/>
    <w:rsid w:val="001135F7"/>
    <w:rsid w:val="00113952"/>
    <w:rsid w:val="00113B46"/>
    <w:rsid w:val="00121EE9"/>
    <w:rsid w:val="001225CB"/>
    <w:rsid w:val="00123C93"/>
    <w:rsid w:val="001337F6"/>
    <w:rsid w:val="001340EC"/>
    <w:rsid w:val="001359FB"/>
    <w:rsid w:val="00140AE1"/>
    <w:rsid w:val="00140F1A"/>
    <w:rsid w:val="00141B2E"/>
    <w:rsid w:val="0014288F"/>
    <w:rsid w:val="00143216"/>
    <w:rsid w:val="00143DC4"/>
    <w:rsid w:val="00143EA4"/>
    <w:rsid w:val="001445A2"/>
    <w:rsid w:val="001457A3"/>
    <w:rsid w:val="00145E83"/>
    <w:rsid w:val="00147493"/>
    <w:rsid w:val="00147A2A"/>
    <w:rsid w:val="00153B33"/>
    <w:rsid w:val="00154E97"/>
    <w:rsid w:val="0015527C"/>
    <w:rsid w:val="001642B2"/>
    <w:rsid w:val="00167C76"/>
    <w:rsid w:val="00171647"/>
    <w:rsid w:val="001722A2"/>
    <w:rsid w:val="00172A01"/>
    <w:rsid w:val="00176C3B"/>
    <w:rsid w:val="00185F57"/>
    <w:rsid w:val="00187049"/>
    <w:rsid w:val="00187673"/>
    <w:rsid w:val="0019056B"/>
    <w:rsid w:val="00190628"/>
    <w:rsid w:val="00190CC2"/>
    <w:rsid w:val="00191395"/>
    <w:rsid w:val="0019216A"/>
    <w:rsid w:val="00196B43"/>
    <w:rsid w:val="00196CCF"/>
    <w:rsid w:val="001A101A"/>
    <w:rsid w:val="001A18C9"/>
    <w:rsid w:val="001A4B05"/>
    <w:rsid w:val="001A60F0"/>
    <w:rsid w:val="001B02DA"/>
    <w:rsid w:val="001B16CF"/>
    <w:rsid w:val="001B17DF"/>
    <w:rsid w:val="001B21F4"/>
    <w:rsid w:val="001B4AD8"/>
    <w:rsid w:val="001B68AC"/>
    <w:rsid w:val="001C264E"/>
    <w:rsid w:val="001D0CA4"/>
    <w:rsid w:val="001D3307"/>
    <w:rsid w:val="001D468C"/>
    <w:rsid w:val="001E00FA"/>
    <w:rsid w:val="001E0CFC"/>
    <w:rsid w:val="001E0FAA"/>
    <w:rsid w:val="001E21AB"/>
    <w:rsid w:val="001E3377"/>
    <w:rsid w:val="001E3F23"/>
    <w:rsid w:val="001E622F"/>
    <w:rsid w:val="001E7014"/>
    <w:rsid w:val="001E7C34"/>
    <w:rsid w:val="001F0237"/>
    <w:rsid w:val="001F0ED9"/>
    <w:rsid w:val="001F12D0"/>
    <w:rsid w:val="001F2271"/>
    <w:rsid w:val="001F2393"/>
    <w:rsid w:val="001F27AF"/>
    <w:rsid w:val="001F38B9"/>
    <w:rsid w:val="001F7AE5"/>
    <w:rsid w:val="002046C0"/>
    <w:rsid w:val="00204C5E"/>
    <w:rsid w:val="0021201D"/>
    <w:rsid w:val="002128D0"/>
    <w:rsid w:val="0021620E"/>
    <w:rsid w:val="00216E03"/>
    <w:rsid w:val="00223379"/>
    <w:rsid w:val="0022511B"/>
    <w:rsid w:val="00225A8F"/>
    <w:rsid w:val="002333CA"/>
    <w:rsid w:val="002334B1"/>
    <w:rsid w:val="00234C80"/>
    <w:rsid w:val="00234EE7"/>
    <w:rsid w:val="0023622D"/>
    <w:rsid w:val="0023786D"/>
    <w:rsid w:val="0024340D"/>
    <w:rsid w:val="002439FB"/>
    <w:rsid w:val="00245FCE"/>
    <w:rsid w:val="00246A2F"/>
    <w:rsid w:val="002476EE"/>
    <w:rsid w:val="00251865"/>
    <w:rsid w:val="002524BD"/>
    <w:rsid w:val="00252D7F"/>
    <w:rsid w:val="0025312A"/>
    <w:rsid w:val="00254888"/>
    <w:rsid w:val="002558F6"/>
    <w:rsid w:val="002564A3"/>
    <w:rsid w:val="00260443"/>
    <w:rsid w:val="002610DD"/>
    <w:rsid w:val="00262E0D"/>
    <w:rsid w:val="002639CF"/>
    <w:rsid w:val="00263C10"/>
    <w:rsid w:val="00265463"/>
    <w:rsid w:val="00267280"/>
    <w:rsid w:val="00267D92"/>
    <w:rsid w:val="002719D7"/>
    <w:rsid w:val="00277278"/>
    <w:rsid w:val="00277926"/>
    <w:rsid w:val="002803F7"/>
    <w:rsid w:val="00280BA5"/>
    <w:rsid w:val="00281019"/>
    <w:rsid w:val="00281339"/>
    <w:rsid w:val="00282C9F"/>
    <w:rsid w:val="0028311C"/>
    <w:rsid w:val="00284686"/>
    <w:rsid w:val="0028503E"/>
    <w:rsid w:val="002873D3"/>
    <w:rsid w:val="002879FF"/>
    <w:rsid w:val="00292A00"/>
    <w:rsid w:val="002957F6"/>
    <w:rsid w:val="00296FD4"/>
    <w:rsid w:val="00297970"/>
    <w:rsid w:val="002A28FA"/>
    <w:rsid w:val="002A365E"/>
    <w:rsid w:val="002A3BED"/>
    <w:rsid w:val="002A3E71"/>
    <w:rsid w:val="002A45B3"/>
    <w:rsid w:val="002A6422"/>
    <w:rsid w:val="002A69F9"/>
    <w:rsid w:val="002B06CB"/>
    <w:rsid w:val="002B2082"/>
    <w:rsid w:val="002B58F5"/>
    <w:rsid w:val="002B5D0E"/>
    <w:rsid w:val="002B6D18"/>
    <w:rsid w:val="002C29E7"/>
    <w:rsid w:val="002C54CB"/>
    <w:rsid w:val="002D057E"/>
    <w:rsid w:val="002D4CEA"/>
    <w:rsid w:val="002D5B5F"/>
    <w:rsid w:val="002D6C4D"/>
    <w:rsid w:val="002E06D3"/>
    <w:rsid w:val="002E148D"/>
    <w:rsid w:val="002E1C65"/>
    <w:rsid w:val="002E1F70"/>
    <w:rsid w:val="002E4AD5"/>
    <w:rsid w:val="002E4BAD"/>
    <w:rsid w:val="002E68F8"/>
    <w:rsid w:val="002E7C5D"/>
    <w:rsid w:val="002E7DA5"/>
    <w:rsid w:val="002F034C"/>
    <w:rsid w:val="002F3EC8"/>
    <w:rsid w:val="002F667A"/>
    <w:rsid w:val="00301B3F"/>
    <w:rsid w:val="00301DE5"/>
    <w:rsid w:val="00305551"/>
    <w:rsid w:val="0031108C"/>
    <w:rsid w:val="00314560"/>
    <w:rsid w:val="00316E01"/>
    <w:rsid w:val="00316EA8"/>
    <w:rsid w:val="0032059C"/>
    <w:rsid w:val="00321E3A"/>
    <w:rsid w:val="00322B49"/>
    <w:rsid w:val="003255C3"/>
    <w:rsid w:val="00325D38"/>
    <w:rsid w:val="003269A0"/>
    <w:rsid w:val="0032770A"/>
    <w:rsid w:val="00330539"/>
    <w:rsid w:val="003308D6"/>
    <w:rsid w:val="00330E26"/>
    <w:rsid w:val="003326C6"/>
    <w:rsid w:val="003329A6"/>
    <w:rsid w:val="00332F03"/>
    <w:rsid w:val="0033497E"/>
    <w:rsid w:val="00337D75"/>
    <w:rsid w:val="003425B4"/>
    <w:rsid w:val="00345578"/>
    <w:rsid w:val="00345726"/>
    <w:rsid w:val="0034598D"/>
    <w:rsid w:val="00347AD0"/>
    <w:rsid w:val="00352682"/>
    <w:rsid w:val="0035417F"/>
    <w:rsid w:val="003547D7"/>
    <w:rsid w:val="00356D08"/>
    <w:rsid w:val="00357D0E"/>
    <w:rsid w:val="0036203D"/>
    <w:rsid w:val="00362FA9"/>
    <w:rsid w:val="00365B80"/>
    <w:rsid w:val="003671B7"/>
    <w:rsid w:val="00373013"/>
    <w:rsid w:val="00373A37"/>
    <w:rsid w:val="00373FA1"/>
    <w:rsid w:val="00374B45"/>
    <w:rsid w:val="003758A5"/>
    <w:rsid w:val="003759DE"/>
    <w:rsid w:val="00375E20"/>
    <w:rsid w:val="003763AB"/>
    <w:rsid w:val="00376590"/>
    <w:rsid w:val="00385621"/>
    <w:rsid w:val="003875EA"/>
    <w:rsid w:val="0039091C"/>
    <w:rsid w:val="00391A05"/>
    <w:rsid w:val="00395653"/>
    <w:rsid w:val="00395669"/>
    <w:rsid w:val="00396B9D"/>
    <w:rsid w:val="003A048E"/>
    <w:rsid w:val="003A0BF0"/>
    <w:rsid w:val="003A416E"/>
    <w:rsid w:val="003B7B37"/>
    <w:rsid w:val="003C16D0"/>
    <w:rsid w:val="003C19D1"/>
    <w:rsid w:val="003C220F"/>
    <w:rsid w:val="003C2356"/>
    <w:rsid w:val="003C2894"/>
    <w:rsid w:val="003C30BB"/>
    <w:rsid w:val="003D32A8"/>
    <w:rsid w:val="003D7554"/>
    <w:rsid w:val="003E16F8"/>
    <w:rsid w:val="003E4B49"/>
    <w:rsid w:val="003E6D62"/>
    <w:rsid w:val="003E6FC2"/>
    <w:rsid w:val="003F0E2A"/>
    <w:rsid w:val="003F3E17"/>
    <w:rsid w:val="00404322"/>
    <w:rsid w:val="00404751"/>
    <w:rsid w:val="00404F2B"/>
    <w:rsid w:val="004057F9"/>
    <w:rsid w:val="00410A13"/>
    <w:rsid w:val="00410E30"/>
    <w:rsid w:val="00410E6B"/>
    <w:rsid w:val="004159D1"/>
    <w:rsid w:val="00420731"/>
    <w:rsid w:val="00420C5E"/>
    <w:rsid w:val="0042198A"/>
    <w:rsid w:val="00424050"/>
    <w:rsid w:val="00424865"/>
    <w:rsid w:val="00424EF0"/>
    <w:rsid w:val="004255FC"/>
    <w:rsid w:val="004256B7"/>
    <w:rsid w:val="00431883"/>
    <w:rsid w:val="004330BB"/>
    <w:rsid w:val="004340CD"/>
    <w:rsid w:val="0043581F"/>
    <w:rsid w:val="00437728"/>
    <w:rsid w:val="00437F2D"/>
    <w:rsid w:val="00441727"/>
    <w:rsid w:val="00442670"/>
    <w:rsid w:val="0044459F"/>
    <w:rsid w:val="00445FA0"/>
    <w:rsid w:val="00446360"/>
    <w:rsid w:val="00447F66"/>
    <w:rsid w:val="0045001D"/>
    <w:rsid w:val="0045067D"/>
    <w:rsid w:val="004535B3"/>
    <w:rsid w:val="00457118"/>
    <w:rsid w:val="00457D84"/>
    <w:rsid w:val="004601EC"/>
    <w:rsid w:val="00463F36"/>
    <w:rsid w:val="00464262"/>
    <w:rsid w:val="0046429F"/>
    <w:rsid w:val="004653A1"/>
    <w:rsid w:val="00466E5C"/>
    <w:rsid w:val="00467482"/>
    <w:rsid w:val="00470169"/>
    <w:rsid w:val="004710EE"/>
    <w:rsid w:val="00471112"/>
    <w:rsid w:val="00471AFF"/>
    <w:rsid w:val="004732B5"/>
    <w:rsid w:val="004757E0"/>
    <w:rsid w:val="0048338D"/>
    <w:rsid w:val="004834BE"/>
    <w:rsid w:val="0048387E"/>
    <w:rsid w:val="00483A2F"/>
    <w:rsid w:val="00484584"/>
    <w:rsid w:val="00484B48"/>
    <w:rsid w:val="004874D0"/>
    <w:rsid w:val="0049097B"/>
    <w:rsid w:val="0049282A"/>
    <w:rsid w:val="00493FF6"/>
    <w:rsid w:val="004957F3"/>
    <w:rsid w:val="004A019B"/>
    <w:rsid w:val="004A7119"/>
    <w:rsid w:val="004B1172"/>
    <w:rsid w:val="004B57BC"/>
    <w:rsid w:val="004C13F0"/>
    <w:rsid w:val="004C21D8"/>
    <w:rsid w:val="004C271C"/>
    <w:rsid w:val="004C3802"/>
    <w:rsid w:val="004D00EE"/>
    <w:rsid w:val="004D4155"/>
    <w:rsid w:val="004D4CC1"/>
    <w:rsid w:val="004E09F6"/>
    <w:rsid w:val="004E49B1"/>
    <w:rsid w:val="004E4F79"/>
    <w:rsid w:val="004F0515"/>
    <w:rsid w:val="004F4FE3"/>
    <w:rsid w:val="004F7140"/>
    <w:rsid w:val="004F72D4"/>
    <w:rsid w:val="004F759C"/>
    <w:rsid w:val="00500012"/>
    <w:rsid w:val="00500E76"/>
    <w:rsid w:val="00503446"/>
    <w:rsid w:val="00503CFD"/>
    <w:rsid w:val="00507139"/>
    <w:rsid w:val="00510501"/>
    <w:rsid w:val="00511321"/>
    <w:rsid w:val="005123FD"/>
    <w:rsid w:val="0051418A"/>
    <w:rsid w:val="00514412"/>
    <w:rsid w:val="00516E17"/>
    <w:rsid w:val="00521883"/>
    <w:rsid w:val="00522E26"/>
    <w:rsid w:val="00525943"/>
    <w:rsid w:val="00526391"/>
    <w:rsid w:val="00527A2F"/>
    <w:rsid w:val="0053088B"/>
    <w:rsid w:val="00530C90"/>
    <w:rsid w:val="00533F13"/>
    <w:rsid w:val="00534837"/>
    <w:rsid w:val="00535126"/>
    <w:rsid w:val="00535BF3"/>
    <w:rsid w:val="00536A06"/>
    <w:rsid w:val="0053760B"/>
    <w:rsid w:val="005408B3"/>
    <w:rsid w:val="0054215C"/>
    <w:rsid w:val="00543614"/>
    <w:rsid w:val="00544861"/>
    <w:rsid w:val="00545694"/>
    <w:rsid w:val="00546E3A"/>
    <w:rsid w:val="005504E7"/>
    <w:rsid w:val="00552514"/>
    <w:rsid w:val="005540DC"/>
    <w:rsid w:val="0056124F"/>
    <w:rsid w:val="00561EC1"/>
    <w:rsid w:val="005631ED"/>
    <w:rsid w:val="0056456B"/>
    <w:rsid w:val="00564A11"/>
    <w:rsid w:val="00566B19"/>
    <w:rsid w:val="00567474"/>
    <w:rsid w:val="005711D4"/>
    <w:rsid w:val="0057452E"/>
    <w:rsid w:val="0057739B"/>
    <w:rsid w:val="00580774"/>
    <w:rsid w:val="00581FE0"/>
    <w:rsid w:val="00582249"/>
    <w:rsid w:val="00583CC0"/>
    <w:rsid w:val="005845C9"/>
    <w:rsid w:val="00585AB2"/>
    <w:rsid w:val="00587B55"/>
    <w:rsid w:val="005906F9"/>
    <w:rsid w:val="00590D50"/>
    <w:rsid w:val="00590F27"/>
    <w:rsid w:val="00591F9C"/>
    <w:rsid w:val="00592D4C"/>
    <w:rsid w:val="00593D97"/>
    <w:rsid w:val="00594C7A"/>
    <w:rsid w:val="0059574F"/>
    <w:rsid w:val="00595EFE"/>
    <w:rsid w:val="0059619D"/>
    <w:rsid w:val="0059746F"/>
    <w:rsid w:val="0059764B"/>
    <w:rsid w:val="005A0A2F"/>
    <w:rsid w:val="005A259F"/>
    <w:rsid w:val="005A4432"/>
    <w:rsid w:val="005A4B7B"/>
    <w:rsid w:val="005A4F03"/>
    <w:rsid w:val="005A5BC1"/>
    <w:rsid w:val="005A6C1A"/>
    <w:rsid w:val="005A75B0"/>
    <w:rsid w:val="005A7877"/>
    <w:rsid w:val="005B2AC0"/>
    <w:rsid w:val="005B456F"/>
    <w:rsid w:val="005B5E13"/>
    <w:rsid w:val="005C7251"/>
    <w:rsid w:val="005D01EC"/>
    <w:rsid w:val="005D4C06"/>
    <w:rsid w:val="005D5334"/>
    <w:rsid w:val="005D5D78"/>
    <w:rsid w:val="005D701E"/>
    <w:rsid w:val="005D768E"/>
    <w:rsid w:val="005D7820"/>
    <w:rsid w:val="005D7E2E"/>
    <w:rsid w:val="005E17E6"/>
    <w:rsid w:val="005E3FF3"/>
    <w:rsid w:val="005E5C6E"/>
    <w:rsid w:val="005E6E66"/>
    <w:rsid w:val="005E7342"/>
    <w:rsid w:val="005F22FC"/>
    <w:rsid w:val="005F265D"/>
    <w:rsid w:val="005F371D"/>
    <w:rsid w:val="005F5865"/>
    <w:rsid w:val="005F5DA5"/>
    <w:rsid w:val="006005B2"/>
    <w:rsid w:val="00600EF6"/>
    <w:rsid w:val="00601F69"/>
    <w:rsid w:val="006049AB"/>
    <w:rsid w:val="00604A5A"/>
    <w:rsid w:val="006061D8"/>
    <w:rsid w:val="00610575"/>
    <w:rsid w:val="006112CB"/>
    <w:rsid w:val="006122E9"/>
    <w:rsid w:val="006123FC"/>
    <w:rsid w:val="00616E70"/>
    <w:rsid w:val="006175A7"/>
    <w:rsid w:val="006202C5"/>
    <w:rsid w:val="00620CA2"/>
    <w:rsid w:val="006212F9"/>
    <w:rsid w:val="00623D72"/>
    <w:rsid w:val="0062478C"/>
    <w:rsid w:val="00624B86"/>
    <w:rsid w:val="00624D24"/>
    <w:rsid w:val="00626476"/>
    <w:rsid w:val="00627B12"/>
    <w:rsid w:val="00627E28"/>
    <w:rsid w:val="0063038D"/>
    <w:rsid w:val="0063251B"/>
    <w:rsid w:val="00632B2F"/>
    <w:rsid w:val="0063302D"/>
    <w:rsid w:val="006330A7"/>
    <w:rsid w:val="0063412A"/>
    <w:rsid w:val="00634D02"/>
    <w:rsid w:val="00635B25"/>
    <w:rsid w:val="0063687A"/>
    <w:rsid w:val="00636B02"/>
    <w:rsid w:val="00640130"/>
    <w:rsid w:val="006406FD"/>
    <w:rsid w:val="006438E8"/>
    <w:rsid w:val="0064488A"/>
    <w:rsid w:val="0064686D"/>
    <w:rsid w:val="00647D86"/>
    <w:rsid w:val="00652843"/>
    <w:rsid w:val="00653E2A"/>
    <w:rsid w:val="00660204"/>
    <w:rsid w:val="00660994"/>
    <w:rsid w:val="00661B37"/>
    <w:rsid w:val="006635DE"/>
    <w:rsid w:val="00663BD1"/>
    <w:rsid w:val="00664979"/>
    <w:rsid w:val="00665294"/>
    <w:rsid w:val="00666A2D"/>
    <w:rsid w:val="006670CA"/>
    <w:rsid w:val="006704A7"/>
    <w:rsid w:val="00673E76"/>
    <w:rsid w:val="00674092"/>
    <w:rsid w:val="00675662"/>
    <w:rsid w:val="00675824"/>
    <w:rsid w:val="006826EC"/>
    <w:rsid w:val="00685F36"/>
    <w:rsid w:val="0069003A"/>
    <w:rsid w:val="006900DB"/>
    <w:rsid w:val="00690B8A"/>
    <w:rsid w:val="00693F60"/>
    <w:rsid w:val="0069779C"/>
    <w:rsid w:val="006A1EF8"/>
    <w:rsid w:val="006A2197"/>
    <w:rsid w:val="006A5F93"/>
    <w:rsid w:val="006A7702"/>
    <w:rsid w:val="006A7F8B"/>
    <w:rsid w:val="006B1F41"/>
    <w:rsid w:val="006B3F3C"/>
    <w:rsid w:val="006B4BB9"/>
    <w:rsid w:val="006B5AF7"/>
    <w:rsid w:val="006B74CA"/>
    <w:rsid w:val="006B7A31"/>
    <w:rsid w:val="006C10B4"/>
    <w:rsid w:val="006C5FC6"/>
    <w:rsid w:val="006C7DD5"/>
    <w:rsid w:val="006D1F51"/>
    <w:rsid w:val="006D3892"/>
    <w:rsid w:val="006E39A3"/>
    <w:rsid w:val="006E4D9B"/>
    <w:rsid w:val="006E6043"/>
    <w:rsid w:val="006F0A36"/>
    <w:rsid w:val="006F37D6"/>
    <w:rsid w:val="006F4B37"/>
    <w:rsid w:val="006F4C54"/>
    <w:rsid w:val="00700943"/>
    <w:rsid w:val="0070298D"/>
    <w:rsid w:val="00702B55"/>
    <w:rsid w:val="00702C32"/>
    <w:rsid w:val="007048DB"/>
    <w:rsid w:val="00706AAC"/>
    <w:rsid w:val="00711D52"/>
    <w:rsid w:val="007124E1"/>
    <w:rsid w:val="00712822"/>
    <w:rsid w:val="007153F7"/>
    <w:rsid w:val="007155A9"/>
    <w:rsid w:val="00717925"/>
    <w:rsid w:val="007212CB"/>
    <w:rsid w:val="00721325"/>
    <w:rsid w:val="00721B73"/>
    <w:rsid w:val="00727BD8"/>
    <w:rsid w:val="007300D4"/>
    <w:rsid w:val="007348D1"/>
    <w:rsid w:val="0073559E"/>
    <w:rsid w:val="0073624D"/>
    <w:rsid w:val="0073716D"/>
    <w:rsid w:val="0074138A"/>
    <w:rsid w:val="00741AC0"/>
    <w:rsid w:val="00741D3D"/>
    <w:rsid w:val="007423FC"/>
    <w:rsid w:val="007428E9"/>
    <w:rsid w:val="0074537C"/>
    <w:rsid w:val="0075154F"/>
    <w:rsid w:val="00752B7F"/>
    <w:rsid w:val="0075516F"/>
    <w:rsid w:val="0075530E"/>
    <w:rsid w:val="00755D1B"/>
    <w:rsid w:val="007619BF"/>
    <w:rsid w:val="00763B05"/>
    <w:rsid w:val="0076584A"/>
    <w:rsid w:val="00766D09"/>
    <w:rsid w:val="007674E0"/>
    <w:rsid w:val="007676D2"/>
    <w:rsid w:val="007716A4"/>
    <w:rsid w:val="00771C3B"/>
    <w:rsid w:val="00774C91"/>
    <w:rsid w:val="00776FDC"/>
    <w:rsid w:val="00777711"/>
    <w:rsid w:val="00777D1B"/>
    <w:rsid w:val="007824B4"/>
    <w:rsid w:val="00790CB8"/>
    <w:rsid w:val="007911D8"/>
    <w:rsid w:val="007938A9"/>
    <w:rsid w:val="0079411A"/>
    <w:rsid w:val="0079553D"/>
    <w:rsid w:val="00796E1F"/>
    <w:rsid w:val="007A0640"/>
    <w:rsid w:val="007A15DC"/>
    <w:rsid w:val="007A15F7"/>
    <w:rsid w:val="007A3949"/>
    <w:rsid w:val="007A47CB"/>
    <w:rsid w:val="007A6E88"/>
    <w:rsid w:val="007B0F5A"/>
    <w:rsid w:val="007B2A35"/>
    <w:rsid w:val="007B2DE8"/>
    <w:rsid w:val="007B397C"/>
    <w:rsid w:val="007B58C2"/>
    <w:rsid w:val="007B5A47"/>
    <w:rsid w:val="007C1066"/>
    <w:rsid w:val="007C37EE"/>
    <w:rsid w:val="007C5B60"/>
    <w:rsid w:val="007C5ED7"/>
    <w:rsid w:val="007C5EE1"/>
    <w:rsid w:val="007C721F"/>
    <w:rsid w:val="007C739F"/>
    <w:rsid w:val="007D2016"/>
    <w:rsid w:val="007D6103"/>
    <w:rsid w:val="007E0615"/>
    <w:rsid w:val="007E1D25"/>
    <w:rsid w:val="007E2D51"/>
    <w:rsid w:val="007E4CA5"/>
    <w:rsid w:val="007E5457"/>
    <w:rsid w:val="007F12DE"/>
    <w:rsid w:val="007F3098"/>
    <w:rsid w:val="007F46D1"/>
    <w:rsid w:val="007F5A52"/>
    <w:rsid w:val="007F5CAF"/>
    <w:rsid w:val="0080055A"/>
    <w:rsid w:val="00801B55"/>
    <w:rsid w:val="00803194"/>
    <w:rsid w:val="008060D2"/>
    <w:rsid w:val="00806678"/>
    <w:rsid w:val="0081016C"/>
    <w:rsid w:val="008134F0"/>
    <w:rsid w:val="00813C60"/>
    <w:rsid w:val="00815909"/>
    <w:rsid w:val="00817FD7"/>
    <w:rsid w:val="0082008D"/>
    <w:rsid w:val="008211AB"/>
    <w:rsid w:val="00821FF3"/>
    <w:rsid w:val="00823DC7"/>
    <w:rsid w:val="00823E6D"/>
    <w:rsid w:val="00825109"/>
    <w:rsid w:val="00831C74"/>
    <w:rsid w:val="008351A2"/>
    <w:rsid w:val="00836054"/>
    <w:rsid w:val="00841B00"/>
    <w:rsid w:val="00843B6F"/>
    <w:rsid w:val="00844E58"/>
    <w:rsid w:val="00845172"/>
    <w:rsid w:val="008462EC"/>
    <w:rsid w:val="00846A89"/>
    <w:rsid w:val="008519D0"/>
    <w:rsid w:val="00856ECB"/>
    <w:rsid w:val="00857347"/>
    <w:rsid w:val="00860644"/>
    <w:rsid w:val="00861552"/>
    <w:rsid w:val="008653D0"/>
    <w:rsid w:val="00865BDB"/>
    <w:rsid w:val="008706E4"/>
    <w:rsid w:val="00871411"/>
    <w:rsid w:val="00871A1A"/>
    <w:rsid w:val="00871BBD"/>
    <w:rsid w:val="008734A8"/>
    <w:rsid w:val="00873C6D"/>
    <w:rsid w:val="00875B8D"/>
    <w:rsid w:val="00875C2B"/>
    <w:rsid w:val="0087744B"/>
    <w:rsid w:val="00877665"/>
    <w:rsid w:val="00881FEE"/>
    <w:rsid w:val="008847E7"/>
    <w:rsid w:val="00884D69"/>
    <w:rsid w:val="00885489"/>
    <w:rsid w:val="00886085"/>
    <w:rsid w:val="00886783"/>
    <w:rsid w:val="008954AD"/>
    <w:rsid w:val="00895EF6"/>
    <w:rsid w:val="008A075B"/>
    <w:rsid w:val="008A39F1"/>
    <w:rsid w:val="008A406F"/>
    <w:rsid w:val="008A4400"/>
    <w:rsid w:val="008A48DC"/>
    <w:rsid w:val="008A4A11"/>
    <w:rsid w:val="008A6A7C"/>
    <w:rsid w:val="008A6FEB"/>
    <w:rsid w:val="008B1809"/>
    <w:rsid w:val="008B71AB"/>
    <w:rsid w:val="008C4C1D"/>
    <w:rsid w:val="008C73E2"/>
    <w:rsid w:val="008C7D4E"/>
    <w:rsid w:val="008D5278"/>
    <w:rsid w:val="008D6700"/>
    <w:rsid w:val="008D698C"/>
    <w:rsid w:val="008D70D5"/>
    <w:rsid w:val="008E029E"/>
    <w:rsid w:val="008E036B"/>
    <w:rsid w:val="008E2AE3"/>
    <w:rsid w:val="008E418E"/>
    <w:rsid w:val="008E686C"/>
    <w:rsid w:val="008F18D5"/>
    <w:rsid w:val="008F1DC3"/>
    <w:rsid w:val="008F47F8"/>
    <w:rsid w:val="008F5D48"/>
    <w:rsid w:val="00900AB9"/>
    <w:rsid w:val="00900E24"/>
    <w:rsid w:val="00900EDA"/>
    <w:rsid w:val="00900FE7"/>
    <w:rsid w:val="00902C52"/>
    <w:rsid w:val="00903499"/>
    <w:rsid w:val="00904A7A"/>
    <w:rsid w:val="00904BE3"/>
    <w:rsid w:val="00904D14"/>
    <w:rsid w:val="0090694E"/>
    <w:rsid w:val="00913E6E"/>
    <w:rsid w:val="009164FF"/>
    <w:rsid w:val="00920BFB"/>
    <w:rsid w:val="00921C65"/>
    <w:rsid w:val="00922A85"/>
    <w:rsid w:val="00925BBA"/>
    <w:rsid w:val="00926028"/>
    <w:rsid w:val="0092712E"/>
    <w:rsid w:val="00930C28"/>
    <w:rsid w:val="009334E2"/>
    <w:rsid w:val="0093419B"/>
    <w:rsid w:val="00934552"/>
    <w:rsid w:val="00940B83"/>
    <w:rsid w:val="00946BD7"/>
    <w:rsid w:val="009502DD"/>
    <w:rsid w:val="009512C3"/>
    <w:rsid w:val="009545A4"/>
    <w:rsid w:val="009565B6"/>
    <w:rsid w:val="0096138F"/>
    <w:rsid w:val="0096194A"/>
    <w:rsid w:val="00964B7F"/>
    <w:rsid w:val="00966510"/>
    <w:rsid w:val="00966659"/>
    <w:rsid w:val="00967920"/>
    <w:rsid w:val="00967CCA"/>
    <w:rsid w:val="00970984"/>
    <w:rsid w:val="00970AF0"/>
    <w:rsid w:val="0097110C"/>
    <w:rsid w:val="0097130A"/>
    <w:rsid w:val="00971729"/>
    <w:rsid w:val="0097277F"/>
    <w:rsid w:val="00976656"/>
    <w:rsid w:val="009775C6"/>
    <w:rsid w:val="0098001E"/>
    <w:rsid w:val="00980898"/>
    <w:rsid w:val="00984E0F"/>
    <w:rsid w:val="00986A3F"/>
    <w:rsid w:val="0099045F"/>
    <w:rsid w:val="009961A4"/>
    <w:rsid w:val="00996C9F"/>
    <w:rsid w:val="009A028B"/>
    <w:rsid w:val="009A4EF9"/>
    <w:rsid w:val="009A5F37"/>
    <w:rsid w:val="009A72B5"/>
    <w:rsid w:val="009B31D7"/>
    <w:rsid w:val="009B3F11"/>
    <w:rsid w:val="009B5246"/>
    <w:rsid w:val="009B5524"/>
    <w:rsid w:val="009B6241"/>
    <w:rsid w:val="009B6910"/>
    <w:rsid w:val="009C4455"/>
    <w:rsid w:val="009C7F1D"/>
    <w:rsid w:val="009D1A19"/>
    <w:rsid w:val="009D2D44"/>
    <w:rsid w:val="009D38F6"/>
    <w:rsid w:val="009D4448"/>
    <w:rsid w:val="009D7D8C"/>
    <w:rsid w:val="009E56F1"/>
    <w:rsid w:val="009E7661"/>
    <w:rsid w:val="009F07A2"/>
    <w:rsid w:val="009F4125"/>
    <w:rsid w:val="009F4B3F"/>
    <w:rsid w:val="009F51EC"/>
    <w:rsid w:val="009F5E8D"/>
    <w:rsid w:val="009F7163"/>
    <w:rsid w:val="009F7367"/>
    <w:rsid w:val="00A01299"/>
    <w:rsid w:val="00A02FA6"/>
    <w:rsid w:val="00A044B1"/>
    <w:rsid w:val="00A04A0D"/>
    <w:rsid w:val="00A06A7D"/>
    <w:rsid w:val="00A076D4"/>
    <w:rsid w:val="00A10EE9"/>
    <w:rsid w:val="00A11B89"/>
    <w:rsid w:val="00A127FE"/>
    <w:rsid w:val="00A14260"/>
    <w:rsid w:val="00A14512"/>
    <w:rsid w:val="00A1464D"/>
    <w:rsid w:val="00A15288"/>
    <w:rsid w:val="00A15DB3"/>
    <w:rsid w:val="00A231A6"/>
    <w:rsid w:val="00A23CBE"/>
    <w:rsid w:val="00A24662"/>
    <w:rsid w:val="00A246EA"/>
    <w:rsid w:val="00A251F6"/>
    <w:rsid w:val="00A2608B"/>
    <w:rsid w:val="00A27FCB"/>
    <w:rsid w:val="00A31222"/>
    <w:rsid w:val="00A32CE7"/>
    <w:rsid w:val="00A3594B"/>
    <w:rsid w:val="00A36413"/>
    <w:rsid w:val="00A4067A"/>
    <w:rsid w:val="00A44EF1"/>
    <w:rsid w:val="00A46DB2"/>
    <w:rsid w:val="00A51DB9"/>
    <w:rsid w:val="00A51F3B"/>
    <w:rsid w:val="00A523BD"/>
    <w:rsid w:val="00A528F3"/>
    <w:rsid w:val="00A5342C"/>
    <w:rsid w:val="00A56494"/>
    <w:rsid w:val="00A56981"/>
    <w:rsid w:val="00A57961"/>
    <w:rsid w:val="00A600B8"/>
    <w:rsid w:val="00A613F1"/>
    <w:rsid w:val="00A628C2"/>
    <w:rsid w:val="00A63BCE"/>
    <w:rsid w:val="00A7012D"/>
    <w:rsid w:val="00A7063D"/>
    <w:rsid w:val="00A75885"/>
    <w:rsid w:val="00A7644E"/>
    <w:rsid w:val="00A80DAC"/>
    <w:rsid w:val="00A8326A"/>
    <w:rsid w:val="00A8364B"/>
    <w:rsid w:val="00A84198"/>
    <w:rsid w:val="00A86064"/>
    <w:rsid w:val="00A86DB5"/>
    <w:rsid w:val="00A97401"/>
    <w:rsid w:val="00AA1718"/>
    <w:rsid w:val="00AA2DEC"/>
    <w:rsid w:val="00AB43BE"/>
    <w:rsid w:val="00AC4153"/>
    <w:rsid w:val="00AC4203"/>
    <w:rsid w:val="00AC44AE"/>
    <w:rsid w:val="00AC48BD"/>
    <w:rsid w:val="00AC6857"/>
    <w:rsid w:val="00AD2FF1"/>
    <w:rsid w:val="00AD40C5"/>
    <w:rsid w:val="00AD674F"/>
    <w:rsid w:val="00AD7861"/>
    <w:rsid w:val="00AD7B84"/>
    <w:rsid w:val="00AD7B85"/>
    <w:rsid w:val="00AD7E7D"/>
    <w:rsid w:val="00AE0CF1"/>
    <w:rsid w:val="00AE10AD"/>
    <w:rsid w:val="00AE3253"/>
    <w:rsid w:val="00AE4469"/>
    <w:rsid w:val="00AE5281"/>
    <w:rsid w:val="00AE7375"/>
    <w:rsid w:val="00AF12E8"/>
    <w:rsid w:val="00AF15CE"/>
    <w:rsid w:val="00AF1E9C"/>
    <w:rsid w:val="00AF3C23"/>
    <w:rsid w:val="00AF41F9"/>
    <w:rsid w:val="00AF4393"/>
    <w:rsid w:val="00AF6FE5"/>
    <w:rsid w:val="00B000AF"/>
    <w:rsid w:val="00B01480"/>
    <w:rsid w:val="00B023F9"/>
    <w:rsid w:val="00B03654"/>
    <w:rsid w:val="00B041F2"/>
    <w:rsid w:val="00B04547"/>
    <w:rsid w:val="00B0755F"/>
    <w:rsid w:val="00B107BF"/>
    <w:rsid w:val="00B10B92"/>
    <w:rsid w:val="00B11831"/>
    <w:rsid w:val="00B11F1E"/>
    <w:rsid w:val="00B1343E"/>
    <w:rsid w:val="00B1481F"/>
    <w:rsid w:val="00B15536"/>
    <w:rsid w:val="00B169E6"/>
    <w:rsid w:val="00B17114"/>
    <w:rsid w:val="00B178F5"/>
    <w:rsid w:val="00B205EE"/>
    <w:rsid w:val="00B2253A"/>
    <w:rsid w:val="00B24012"/>
    <w:rsid w:val="00B2439B"/>
    <w:rsid w:val="00B25CF3"/>
    <w:rsid w:val="00B266E8"/>
    <w:rsid w:val="00B34723"/>
    <w:rsid w:val="00B401A2"/>
    <w:rsid w:val="00B40529"/>
    <w:rsid w:val="00B40737"/>
    <w:rsid w:val="00B4364D"/>
    <w:rsid w:val="00B43FD7"/>
    <w:rsid w:val="00B4533F"/>
    <w:rsid w:val="00B4695D"/>
    <w:rsid w:val="00B5351F"/>
    <w:rsid w:val="00B54F77"/>
    <w:rsid w:val="00B602E5"/>
    <w:rsid w:val="00B62AAB"/>
    <w:rsid w:val="00B63C19"/>
    <w:rsid w:val="00B65D7B"/>
    <w:rsid w:val="00B66A4A"/>
    <w:rsid w:val="00B66ACD"/>
    <w:rsid w:val="00B71935"/>
    <w:rsid w:val="00B74AA9"/>
    <w:rsid w:val="00B763BC"/>
    <w:rsid w:val="00B77939"/>
    <w:rsid w:val="00B81800"/>
    <w:rsid w:val="00B81E5C"/>
    <w:rsid w:val="00B840CB"/>
    <w:rsid w:val="00B855A7"/>
    <w:rsid w:val="00B9032C"/>
    <w:rsid w:val="00B91F3F"/>
    <w:rsid w:val="00B946A4"/>
    <w:rsid w:val="00B95121"/>
    <w:rsid w:val="00B95DAA"/>
    <w:rsid w:val="00BA1524"/>
    <w:rsid w:val="00BA183F"/>
    <w:rsid w:val="00BA41FE"/>
    <w:rsid w:val="00BA6DE5"/>
    <w:rsid w:val="00BB071D"/>
    <w:rsid w:val="00BB168D"/>
    <w:rsid w:val="00BB28A6"/>
    <w:rsid w:val="00BB292E"/>
    <w:rsid w:val="00BB2B7A"/>
    <w:rsid w:val="00BB343A"/>
    <w:rsid w:val="00BB37B0"/>
    <w:rsid w:val="00BB40AD"/>
    <w:rsid w:val="00BB5D77"/>
    <w:rsid w:val="00BB6C5A"/>
    <w:rsid w:val="00BC1CC4"/>
    <w:rsid w:val="00BC4F0B"/>
    <w:rsid w:val="00BC5CE6"/>
    <w:rsid w:val="00BC6898"/>
    <w:rsid w:val="00BD14BC"/>
    <w:rsid w:val="00BD197A"/>
    <w:rsid w:val="00BD3F3B"/>
    <w:rsid w:val="00BD46C3"/>
    <w:rsid w:val="00BD517A"/>
    <w:rsid w:val="00BD57DA"/>
    <w:rsid w:val="00BE16A6"/>
    <w:rsid w:val="00BE29CF"/>
    <w:rsid w:val="00BE4433"/>
    <w:rsid w:val="00BF006F"/>
    <w:rsid w:val="00BF2BF8"/>
    <w:rsid w:val="00BF34DA"/>
    <w:rsid w:val="00BF4400"/>
    <w:rsid w:val="00BF5FDB"/>
    <w:rsid w:val="00BF72A0"/>
    <w:rsid w:val="00C01739"/>
    <w:rsid w:val="00C01A3F"/>
    <w:rsid w:val="00C065EC"/>
    <w:rsid w:val="00C12001"/>
    <w:rsid w:val="00C1206D"/>
    <w:rsid w:val="00C14E48"/>
    <w:rsid w:val="00C166FC"/>
    <w:rsid w:val="00C1717C"/>
    <w:rsid w:val="00C21357"/>
    <w:rsid w:val="00C2180D"/>
    <w:rsid w:val="00C22097"/>
    <w:rsid w:val="00C238CD"/>
    <w:rsid w:val="00C23F65"/>
    <w:rsid w:val="00C242E4"/>
    <w:rsid w:val="00C24A2B"/>
    <w:rsid w:val="00C24A84"/>
    <w:rsid w:val="00C25A61"/>
    <w:rsid w:val="00C303AE"/>
    <w:rsid w:val="00C310A5"/>
    <w:rsid w:val="00C3144F"/>
    <w:rsid w:val="00C318F9"/>
    <w:rsid w:val="00C35488"/>
    <w:rsid w:val="00C35B57"/>
    <w:rsid w:val="00C422EB"/>
    <w:rsid w:val="00C42F4A"/>
    <w:rsid w:val="00C43772"/>
    <w:rsid w:val="00C43EC3"/>
    <w:rsid w:val="00C44726"/>
    <w:rsid w:val="00C447C3"/>
    <w:rsid w:val="00C44D76"/>
    <w:rsid w:val="00C45029"/>
    <w:rsid w:val="00C46EF7"/>
    <w:rsid w:val="00C5065A"/>
    <w:rsid w:val="00C51B6E"/>
    <w:rsid w:val="00C53151"/>
    <w:rsid w:val="00C55186"/>
    <w:rsid w:val="00C55D2A"/>
    <w:rsid w:val="00C64ADC"/>
    <w:rsid w:val="00C64F71"/>
    <w:rsid w:val="00C7476C"/>
    <w:rsid w:val="00C75A9D"/>
    <w:rsid w:val="00C770AD"/>
    <w:rsid w:val="00C772C2"/>
    <w:rsid w:val="00C77592"/>
    <w:rsid w:val="00C81EAC"/>
    <w:rsid w:val="00C84A89"/>
    <w:rsid w:val="00C84C45"/>
    <w:rsid w:val="00C8611E"/>
    <w:rsid w:val="00C87ED6"/>
    <w:rsid w:val="00C90555"/>
    <w:rsid w:val="00C90711"/>
    <w:rsid w:val="00C9085B"/>
    <w:rsid w:val="00C90D03"/>
    <w:rsid w:val="00C9242F"/>
    <w:rsid w:val="00C96009"/>
    <w:rsid w:val="00C960E8"/>
    <w:rsid w:val="00C96B40"/>
    <w:rsid w:val="00C972AD"/>
    <w:rsid w:val="00C97E4D"/>
    <w:rsid w:val="00CA00C5"/>
    <w:rsid w:val="00CA0C9A"/>
    <w:rsid w:val="00CA11AF"/>
    <w:rsid w:val="00CA2E69"/>
    <w:rsid w:val="00CA4B39"/>
    <w:rsid w:val="00CA727D"/>
    <w:rsid w:val="00CA7340"/>
    <w:rsid w:val="00CB3E39"/>
    <w:rsid w:val="00CC03EE"/>
    <w:rsid w:val="00CC1571"/>
    <w:rsid w:val="00CC4743"/>
    <w:rsid w:val="00CC5997"/>
    <w:rsid w:val="00CC6041"/>
    <w:rsid w:val="00CC66BF"/>
    <w:rsid w:val="00CC7142"/>
    <w:rsid w:val="00CD1998"/>
    <w:rsid w:val="00CD590B"/>
    <w:rsid w:val="00CD5F4F"/>
    <w:rsid w:val="00CD79E2"/>
    <w:rsid w:val="00CE0186"/>
    <w:rsid w:val="00CE0D45"/>
    <w:rsid w:val="00CE11EA"/>
    <w:rsid w:val="00CE1F1C"/>
    <w:rsid w:val="00CE35F6"/>
    <w:rsid w:val="00CE41F7"/>
    <w:rsid w:val="00CE4C6B"/>
    <w:rsid w:val="00CE5947"/>
    <w:rsid w:val="00CE7622"/>
    <w:rsid w:val="00CE7C90"/>
    <w:rsid w:val="00CF1324"/>
    <w:rsid w:val="00CF19CA"/>
    <w:rsid w:val="00CF3080"/>
    <w:rsid w:val="00CF571C"/>
    <w:rsid w:val="00CF6206"/>
    <w:rsid w:val="00D014A8"/>
    <w:rsid w:val="00D01672"/>
    <w:rsid w:val="00D020B4"/>
    <w:rsid w:val="00D023E8"/>
    <w:rsid w:val="00D0258D"/>
    <w:rsid w:val="00D04D1D"/>
    <w:rsid w:val="00D05CEF"/>
    <w:rsid w:val="00D10474"/>
    <w:rsid w:val="00D11153"/>
    <w:rsid w:val="00D11414"/>
    <w:rsid w:val="00D12284"/>
    <w:rsid w:val="00D12650"/>
    <w:rsid w:val="00D146C9"/>
    <w:rsid w:val="00D14C60"/>
    <w:rsid w:val="00D14DE3"/>
    <w:rsid w:val="00D203C2"/>
    <w:rsid w:val="00D22290"/>
    <w:rsid w:val="00D22A76"/>
    <w:rsid w:val="00D24252"/>
    <w:rsid w:val="00D25052"/>
    <w:rsid w:val="00D2689A"/>
    <w:rsid w:val="00D30026"/>
    <w:rsid w:val="00D30B27"/>
    <w:rsid w:val="00D31130"/>
    <w:rsid w:val="00D3293A"/>
    <w:rsid w:val="00D32D22"/>
    <w:rsid w:val="00D34EF1"/>
    <w:rsid w:val="00D4230D"/>
    <w:rsid w:val="00D428C3"/>
    <w:rsid w:val="00D449D8"/>
    <w:rsid w:val="00D463DB"/>
    <w:rsid w:val="00D53151"/>
    <w:rsid w:val="00D53F55"/>
    <w:rsid w:val="00D55350"/>
    <w:rsid w:val="00D55884"/>
    <w:rsid w:val="00D57C4F"/>
    <w:rsid w:val="00D629D7"/>
    <w:rsid w:val="00D62E53"/>
    <w:rsid w:val="00D668FB"/>
    <w:rsid w:val="00D719A0"/>
    <w:rsid w:val="00D73A22"/>
    <w:rsid w:val="00D7468E"/>
    <w:rsid w:val="00D74BA9"/>
    <w:rsid w:val="00D81E71"/>
    <w:rsid w:val="00D823D4"/>
    <w:rsid w:val="00D83AAC"/>
    <w:rsid w:val="00D83EF2"/>
    <w:rsid w:val="00D87A42"/>
    <w:rsid w:val="00D87EF8"/>
    <w:rsid w:val="00D91157"/>
    <w:rsid w:val="00D92595"/>
    <w:rsid w:val="00D9276E"/>
    <w:rsid w:val="00D92AB1"/>
    <w:rsid w:val="00D93515"/>
    <w:rsid w:val="00D93FA7"/>
    <w:rsid w:val="00D948B1"/>
    <w:rsid w:val="00D95B45"/>
    <w:rsid w:val="00D9693A"/>
    <w:rsid w:val="00D96C30"/>
    <w:rsid w:val="00DA2884"/>
    <w:rsid w:val="00DA4D47"/>
    <w:rsid w:val="00DA7B1D"/>
    <w:rsid w:val="00DB4DC4"/>
    <w:rsid w:val="00DC069C"/>
    <w:rsid w:val="00DC0F9B"/>
    <w:rsid w:val="00DC176D"/>
    <w:rsid w:val="00DC2890"/>
    <w:rsid w:val="00DC5D90"/>
    <w:rsid w:val="00DD0CCE"/>
    <w:rsid w:val="00DD155E"/>
    <w:rsid w:val="00DD1EA6"/>
    <w:rsid w:val="00DD2615"/>
    <w:rsid w:val="00DD3D8E"/>
    <w:rsid w:val="00DD4433"/>
    <w:rsid w:val="00DD4D2A"/>
    <w:rsid w:val="00DD51EC"/>
    <w:rsid w:val="00DE19E6"/>
    <w:rsid w:val="00DE1CDB"/>
    <w:rsid w:val="00DE2956"/>
    <w:rsid w:val="00DE2F75"/>
    <w:rsid w:val="00DE55ED"/>
    <w:rsid w:val="00DE6044"/>
    <w:rsid w:val="00DF039B"/>
    <w:rsid w:val="00DF1AA7"/>
    <w:rsid w:val="00DF224A"/>
    <w:rsid w:val="00DF428C"/>
    <w:rsid w:val="00DF6AE2"/>
    <w:rsid w:val="00DF744A"/>
    <w:rsid w:val="00E00EDB"/>
    <w:rsid w:val="00E01D96"/>
    <w:rsid w:val="00E027DC"/>
    <w:rsid w:val="00E02E15"/>
    <w:rsid w:val="00E043EF"/>
    <w:rsid w:val="00E04B66"/>
    <w:rsid w:val="00E073A0"/>
    <w:rsid w:val="00E10217"/>
    <w:rsid w:val="00E111A2"/>
    <w:rsid w:val="00E113B7"/>
    <w:rsid w:val="00E11673"/>
    <w:rsid w:val="00E14896"/>
    <w:rsid w:val="00E17467"/>
    <w:rsid w:val="00E22714"/>
    <w:rsid w:val="00E24901"/>
    <w:rsid w:val="00E3034E"/>
    <w:rsid w:val="00E3053A"/>
    <w:rsid w:val="00E31D28"/>
    <w:rsid w:val="00E34A43"/>
    <w:rsid w:val="00E43D0B"/>
    <w:rsid w:val="00E44689"/>
    <w:rsid w:val="00E4575E"/>
    <w:rsid w:val="00E4597F"/>
    <w:rsid w:val="00E4651B"/>
    <w:rsid w:val="00E46DBB"/>
    <w:rsid w:val="00E471D5"/>
    <w:rsid w:val="00E5129B"/>
    <w:rsid w:val="00E513C7"/>
    <w:rsid w:val="00E51562"/>
    <w:rsid w:val="00E55BE5"/>
    <w:rsid w:val="00E60817"/>
    <w:rsid w:val="00E60C5B"/>
    <w:rsid w:val="00E60F8C"/>
    <w:rsid w:val="00E61392"/>
    <w:rsid w:val="00E6233A"/>
    <w:rsid w:val="00E63040"/>
    <w:rsid w:val="00E6686B"/>
    <w:rsid w:val="00E66C62"/>
    <w:rsid w:val="00E703CC"/>
    <w:rsid w:val="00E7073E"/>
    <w:rsid w:val="00E70F88"/>
    <w:rsid w:val="00E71A75"/>
    <w:rsid w:val="00E7352A"/>
    <w:rsid w:val="00E73965"/>
    <w:rsid w:val="00E80C26"/>
    <w:rsid w:val="00E80D54"/>
    <w:rsid w:val="00E85742"/>
    <w:rsid w:val="00E85DE8"/>
    <w:rsid w:val="00E87F00"/>
    <w:rsid w:val="00E90668"/>
    <w:rsid w:val="00E918F3"/>
    <w:rsid w:val="00E9465F"/>
    <w:rsid w:val="00E947D9"/>
    <w:rsid w:val="00E977CE"/>
    <w:rsid w:val="00EA0B2E"/>
    <w:rsid w:val="00EA29DA"/>
    <w:rsid w:val="00EA5590"/>
    <w:rsid w:val="00EA5A69"/>
    <w:rsid w:val="00EA6AD6"/>
    <w:rsid w:val="00EB2E22"/>
    <w:rsid w:val="00EB42A3"/>
    <w:rsid w:val="00EB5181"/>
    <w:rsid w:val="00EB5634"/>
    <w:rsid w:val="00EB5C0D"/>
    <w:rsid w:val="00EC2900"/>
    <w:rsid w:val="00EC3E12"/>
    <w:rsid w:val="00EC534A"/>
    <w:rsid w:val="00ED1EF4"/>
    <w:rsid w:val="00ED2CD3"/>
    <w:rsid w:val="00ED3D43"/>
    <w:rsid w:val="00ED5A58"/>
    <w:rsid w:val="00ED6468"/>
    <w:rsid w:val="00ED76AE"/>
    <w:rsid w:val="00EE1999"/>
    <w:rsid w:val="00EE1D64"/>
    <w:rsid w:val="00EE2F6D"/>
    <w:rsid w:val="00EE349E"/>
    <w:rsid w:val="00EE37F8"/>
    <w:rsid w:val="00EE7246"/>
    <w:rsid w:val="00EF000A"/>
    <w:rsid w:val="00EF4F49"/>
    <w:rsid w:val="00EF5F42"/>
    <w:rsid w:val="00F002C0"/>
    <w:rsid w:val="00F04105"/>
    <w:rsid w:val="00F04C21"/>
    <w:rsid w:val="00F12D14"/>
    <w:rsid w:val="00F13B74"/>
    <w:rsid w:val="00F171D2"/>
    <w:rsid w:val="00F20831"/>
    <w:rsid w:val="00F256CB"/>
    <w:rsid w:val="00F26368"/>
    <w:rsid w:val="00F26D61"/>
    <w:rsid w:val="00F27B34"/>
    <w:rsid w:val="00F303A3"/>
    <w:rsid w:val="00F30F31"/>
    <w:rsid w:val="00F31593"/>
    <w:rsid w:val="00F34212"/>
    <w:rsid w:val="00F346DB"/>
    <w:rsid w:val="00F36C07"/>
    <w:rsid w:val="00F37184"/>
    <w:rsid w:val="00F372B9"/>
    <w:rsid w:val="00F37343"/>
    <w:rsid w:val="00F40E14"/>
    <w:rsid w:val="00F41203"/>
    <w:rsid w:val="00F43F1C"/>
    <w:rsid w:val="00F479D9"/>
    <w:rsid w:val="00F50519"/>
    <w:rsid w:val="00F50853"/>
    <w:rsid w:val="00F51A3B"/>
    <w:rsid w:val="00F62A3A"/>
    <w:rsid w:val="00F66D62"/>
    <w:rsid w:val="00F72DF8"/>
    <w:rsid w:val="00F7541B"/>
    <w:rsid w:val="00F775AD"/>
    <w:rsid w:val="00F77E2C"/>
    <w:rsid w:val="00F80DD6"/>
    <w:rsid w:val="00F82315"/>
    <w:rsid w:val="00F87C68"/>
    <w:rsid w:val="00F9186A"/>
    <w:rsid w:val="00F9422E"/>
    <w:rsid w:val="00F95CF2"/>
    <w:rsid w:val="00F95E10"/>
    <w:rsid w:val="00FA2D05"/>
    <w:rsid w:val="00FA394D"/>
    <w:rsid w:val="00FA412C"/>
    <w:rsid w:val="00FB036D"/>
    <w:rsid w:val="00FB0DB2"/>
    <w:rsid w:val="00FB3203"/>
    <w:rsid w:val="00FB334A"/>
    <w:rsid w:val="00FB453F"/>
    <w:rsid w:val="00FB6FFA"/>
    <w:rsid w:val="00FB73CB"/>
    <w:rsid w:val="00FC5986"/>
    <w:rsid w:val="00FC643D"/>
    <w:rsid w:val="00FD3836"/>
    <w:rsid w:val="00FD59B1"/>
    <w:rsid w:val="00FD6959"/>
    <w:rsid w:val="00FD7082"/>
    <w:rsid w:val="00FD7DFF"/>
    <w:rsid w:val="00FE44EC"/>
    <w:rsid w:val="00FF3574"/>
    <w:rsid w:val="00FF48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10C"/>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Memo Heading 1,h1"/>
    <w:next w:val="Normal"/>
    <w:link w:val="Heading1Char"/>
    <w:qFormat/>
    <w:rsid w:val="0097110C"/>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97110C"/>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97110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97110C"/>
    <w:pPr>
      <w:numPr>
        <w:ilvl w:val="3"/>
      </w:numPr>
      <w:outlineLvl w:val="3"/>
    </w:pPr>
    <w:rPr>
      <w:sz w:val="24"/>
    </w:rPr>
  </w:style>
  <w:style w:type="paragraph" w:styleId="Heading5">
    <w:name w:val="heading 5"/>
    <w:basedOn w:val="Heading4"/>
    <w:next w:val="Normal"/>
    <w:link w:val="Heading5Char"/>
    <w:qFormat/>
    <w:rsid w:val="0097110C"/>
    <w:pPr>
      <w:numPr>
        <w:ilvl w:val="4"/>
      </w:numPr>
      <w:outlineLvl w:val="4"/>
    </w:pPr>
    <w:rPr>
      <w:sz w:val="22"/>
    </w:rPr>
  </w:style>
  <w:style w:type="paragraph" w:styleId="Heading6">
    <w:name w:val="heading 6"/>
    <w:basedOn w:val="Normal"/>
    <w:next w:val="Normal"/>
    <w:link w:val="Heading6Char"/>
    <w:qFormat/>
    <w:rsid w:val="0097110C"/>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7110C"/>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7110C"/>
    <w:pPr>
      <w:numPr>
        <w:ilvl w:val="7"/>
      </w:numPr>
      <w:outlineLvl w:val="7"/>
    </w:pPr>
  </w:style>
  <w:style w:type="paragraph" w:styleId="Heading9">
    <w:name w:val="heading 9"/>
    <w:basedOn w:val="Heading8"/>
    <w:next w:val="Normal"/>
    <w:link w:val="Heading9Char"/>
    <w:qFormat/>
    <w:rsid w:val="0097110C"/>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
    <w:basedOn w:val="DefaultParagraphFont"/>
    <w:link w:val="Heading1"/>
    <w:rsid w:val="0097110C"/>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97110C"/>
    <w:rPr>
      <w:rFonts w:ascii="Arial" w:eastAsia="SimSun" w:hAnsi="Arial" w:cs="Times New Roman"/>
      <w:sz w:val="32"/>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97110C"/>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7110C"/>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97110C"/>
    <w:rPr>
      <w:rFonts w:ascii="Arial" w:eastAsia="SimSun" w:hAnsi="Arial" w:cs="Times New Roman"/>
      <w:szCs w:val="20"/>
      <w:lang w:val="en-GB" w:eastAsia="en-US"/>
    </w:rPr>
  </w:style>
  <w:style w:type="character" w:customStyle="1" w:styleId="Heading6Char">
    <w:name w:val="Heading 6 Char"/>
    <w:basedOn w:val="DefaultParagraphFont"/>
    <w:link w:val="Heading6"/>
    <w:rsid w:val="0097110C"/>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97110C"/>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97110C"/>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97110C"/>
    <w:rPr>
      <w:rFonts w:ascii="Arial" w:eastAsia="SimSun" w:hAnsi="Arial" w:cs="Times New Roman"/>
      <w:sz w:val="36"/>
      <w:szCs w:val="20"/>
      <w:lang w:val="en-GB" w:eastAsia="en-US"/>
    </w:rPr>
  </w:style>
  <w:style w:type="paragraph" w:styleId="Header">
    <w:name w:val="header"/>
    <w:aliases w:val="header odd,header odd1,header odd2,header odd3,header odd4,header odd5,header odd6,header"/>
    <w:link w:val="HeaderChar"/>
    <w:rsid w:val="0097110C"/>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97110C"/>
    <w:rPr>
      <w:rFonts w:ascii="Arial" w:eastAsia="SimSun" w:hAnsi="Arial" w:cs="Times New Roman"/>
      <w:b/>
      <w:noProof/>
      <w:sz w:val="18"/>
      <w:szCs w:val="20"/>
      <w:lang w:val="en-GB" w:eastAsia="en-US"/>
    </w:rPr>
  </w:style>
  <w:style w:type="paragraph" w:styleId="BodyText">
    <w:name w:val="Body Text"/>
    <w:aliases w:val="bt"/>
    <w:basedOn w:val="Normal"/>
    <w:link w:val="BodyTextChar"/>
    <w:rsid w:val="0097110C"/>
    <w:pPr>
      <w:spacing w:after="0"/>
    </w:pPr>
    <w:rPr>
      <w:sz w:val="24"/>
      <w:szCs w:val="24"/>
      <w:lang w:val="en-US"/>
    </w:rPr>
  </w:style>
  <w:style w:type="character" w:customStyle="1" w:styleId="BodyTextChar">
    <w:name w:val="Body Text Char"/>
    <w:aliases w:val="bt Char"/>
    <w:basedOn w:val="DefaultParagraphFont"/>
    <w:link w:val="BodyText"/>
    <w:rsid w:val="0097110C"/>
    <w:rPr>
      <w:rFonts w:ascii="Times New Roman" w:eastAsia="SimSun" w:hAnsi="Times New Roman" w:cs="Times New Roman"/>
      <w:sz w:val="24"/>
      <w:szCs w:val="24"/>
      <w:lang w:eastAsia="en-US"/>
    </w:rPr>
  </w:style>
  <w:style w:type="paragraph" w:customStyle="1" w:styleId="Default">
    <w:name w:val="Default"/>
    <w:rsid w:val="0097110C"/>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B1">
    <w:name w:val="B1"/>
    <w:basedOn w:val="List"/>
    <w:link w:val="B1Char"/>
    <w:rsid w:val="001359FB"/>
    <w:pPr>
      <w:ind w:left="568" w:hanging="284"/>
      <w:contextualSpacing w:val="0"/>
    </w:pPr>
    <w:rPr>
      <w:rFonts w:eastAsia="Times New Roman"/>
    </w:rPr>
  </w:style>
  <w:style w:type="paragraph" w:styleId="List">
    <w:name w:val="List"/>
    <w:basedOn w:val="Normal"/>
    <w:uiPriority w:val="99"/>
    <w:semiHidden/>
    <w:unhideWhenUsed/>
    <w:rsid w:val="001359FB"/>
    <w:pPr>
      <w:ind w:left="360" w:hanging="360"/>
      <w:contextualSpacing/>
    </w:pPr>
  </w:style>
  <w:style w:type="character" w:customStyle="1" w:styleId="B1Char">
    <w:name w:val="B1 Char"/>
    <w:link w:val="B1"/>
    <w:rsid w:val="009A5F37"/>
    <w:rPr>
      <w:rFonts w:ascii="Times New Roman" w:eastAsia="Times New Roman" w:hAnsi="Times New Roman" w:cs="Times New Roman"/>
      <w:sz w:val="20"/>
      <w:szCs w:val="20"/>
      <w:lang w:val="en-GB" w:eastAsia="en-US"/>
    </w:rPr>
  </w:style>
  <w:style w:type="paragraph" w:customStyle="1" w:styleId="B2">
    <w:name w:val="B2"/>
    <w:basedOn w:val="List2"/>
    <w:link w:val="B2Char"/>
    <w:uiPriority w:val="99"/>
    <w:rsid w:val="009A5F37"/>
    <w:pPr>
      <w:overflowPunct w:val="0"/>
      <w:autoSpaceDE w:val="0"/>
      <w:autoSpaceDN w:val="0"/>
      <w:adjustRightInd w:val="0"/>
      <w:ind w:left="851" w:hanging="284"/>
      <w:contextualSpacing w:val="0"/>
      <w:textAlignment w:val="baseline"/>
    </w:pPr>
    <w:rPr>
      <w:rFonts w:eastAsia="Times New Roman"/>
    </w:rPr>
  </w:style>
  <w:style w:type="paragraph" w:customStyle="1" w:styleId="B3">
    <w:name w:val="B3"/>
    <w:basedOn w:val="List3"/>
    <w:rsid w:val="009A5F37"/>
    <w:pPr>
      <w:overflowPunct w:val="0"/>
      <w:autoSpaceDE w:val="0"/>
      <w:autoSpaceDN w:val="0"/>
      <w:adjustRightInd w:val="0"/>
      <w:ind w:left="1135" w:hanging="284"/>
      <w:contextualSpacing w:val="0"/>
      <w:textAlignment w:val="baseline"/>
    </w:pPr>
    <w:rPr>
      <w:rFonts w:eastAsia="Times New Roman"/>
    </w:rPr>
  </w:style>
  <w:style w:type="paragraph" w:customStyle="1" w:styleId="NO">
    <w:name w:val="NO"/>
    <w:basedOn w:val="Normal"/>
    <w:link w:val="NOChar"/>
    <w:rsid w:val="009A5F37"/>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9A5F37"/>
    <w:rPr>
      <w:rFonts w:ascii="Times New Roman" w:eastAsia="Times New Roman" w:hAnsi="Times New Roman" w:cs="Times New Roman"/>
      <w:sz w:val="20"/>
      <w:szCs w:val="20"/>
      <w:lang w:val="en-GB"/>
    </w:rPr>
  </w:style>
  <w:style w:type="paragraph" w:customStyle="1" w:styleId="TAC">
    <w:name w:val="TAC"/>
    <w:basedOn w:val="Normal"/>
    <w:link w:val="TACChar"/>
    <w:rsid w:val="009A5F37"/>
    <w:pPr>
      <w:keepNext/>
      <w:keepLines/>
      <w:overflowPunct w:val="0"/>
      <w:autoSpaceDE w:val="0"/>
      <w:autoSpaceDN w:val="0"/>
      <w:adjustRightInd w:val="0"/>
      <w:spacing w:after="0"/>
      <w:jc w:val="center"/>
      <w:textAlignment w:val="baseline"/>
    </w:pPr>
    <w:rPr>
      <w:rFonts w:ascii="Arial" w:eastAsia="Times New Roman" w:hAnsi="Arial"/>
      <w:sz w:val="18"/>
      <w:szCs w:val="18"/>
    </w:rPr>
  </w:style>
  <w:style w:type="character" w:customStyle="1" w:styleId="TACChar">
    <w:name w:val="TAC Char"/>
    <w:link w:val="TAC"/>
    <w:rsid w:val="009A5F37"/>
    <w:rPr>
      <w:rFonts w:ascii="Arial" w:eastAsia="Times New Roman" w:hAnsi="Arial" w:cs="Times New Roman"/>
      <w:sz w:val="18"/>
      <w:szCs w:val="18"/>
      <w:lang w:val="en-GB"/>
    </w:rPr>
  </w:style>
  <w:style w:type="paragraph" w:customStyle="1" w:styleId="TH">
    <w:name w:val="TH"/>
    <w:basedOn w:val="Normal"/>
    <w:link w:val="THChar"/>
    <w:rsid w:val="009A5F37"/>
    <w:pPr>
      <w:keepNext/>
      <w:keepLines/>
      <w:overflowPunct w:val="0"/>
      <w:autoSpaceDE w:val="0"/>
      <w:autoSpaceDN w:val="0"/>
      <w:adjustRightInd w:val="0"/>
      <w:spacing w:before="60"/>
      <w:jc w:val="center"/>
      <w:textAlignment w:val="baseline"/>
    </w:pPr>
    <w:rPr>
      <w:rFonts w:ascii="Arial" w:eastAsia="Times New Roman" w:hAnsi="Arial"/>
      <w:b/>
      <w:bCs/>
    </w:rPr>
  </w:style>
  <w:style w:type="character" w:customStyle="1" w:styleId="THChar">
    <w:name w:val="TH Char"/>
    <w:link w:val="TH"/>
    <w:rsid w:val="009A5F37"/>
    <w:rPr>
      <w:rFonts w:ascii="Arial" w:eastAsia="Times New Roman" w:hAnsi="Arial" w:cs="Times New Roman"/>
      <w:b/>
      <w:bCs/>
      <w:sz w:val="20"/>
      <w:szCs w:val="20"/>
      <w:lang w:val="en-GB"/>
    </w:rPr>
  </w:style>
  <w:style w:type="paragraph" w:customStyle="1" w:styleId="TAH">
    <w:name w:val="TAH"/>
    <w:basedOn w:val="TAC"/>
    <w:link w:val="TAHCar"/>
    <w:rsid w:val="009A5F37"/>
    <w:rPr>
      <w:b/>
      <w:bCs/>
    </w:rPr>
  </w:style>
  <w:style w:type="character" w:customStyle="1" w:styleId="TAHCar">
    <w:name w:val="TAH Car"/>
    <w:link w:val="TAH"/>
    <w:rsid w:val="009A5F37"/>
    <w:rPr>
      <w:rFonts w:ascii="Arial" w:eastAsia="Times New Roman" w:hAnsi="Arial" w:cs="Times New Roman"/>
      <w:b/>
      <w:bCs/>
      <w:sz w:val="18"/>
      <w:szCs w:val="18"/>
      <w:lang w:val="en-GB"/>
    </w:rPr>
  </w:style>
  <w:style w:type="character" w:customStyle="1" w:styleId="B2Char">
    <w:name w:val="B2 Char"/>
    <w:basedOn w:val="DefaultParagraphFont"/>
    <w:link w:val="B2"/>
    <w:rsid w:val="009A5F37"/>
    <w:rPr>
      <w:rFonts w:ascii="Times New Roman" w:eastAsia="Times New Roman" w:hAnsi="Times New Roman" w:cs="Times New Roman"/>
      <w:sz w:val="20"/>
      <w:szCs w:val="20"/>
      <w:lang w:val="en-GB" w:eastAsia="en-US"/>
    </w:rPr>
  </w:style>
  <w:style w:type="paragraph" w:styleId="List2">
    <w:name w:val="List 2"/>
    <w:basedOn w:val="Normal"/>
    <w:uiPriority w:val="99"/>
    <w:semiHidden/>
    <w:unhideWhenUsed/>
    <w:rsid w:val="009A5F37"/>
    <w:pPr>
      <w:ind w:left="720" w:hanging="360"/>
      <w:contextualSpacing/>
    </w:pPr>
  </w:style>
  <w:style w:type="paragraph" w:styleId="List3">
    <w:name w:val="List 3"/>
    <w:basedOn w:val="Normal"/>
    <w:uiPriority w:val="99"/>
    <w:semiHidden/>
    <w:unhideWhenUsed/>
    <w:rsid w:val="009A5F37"/>
    <w:pPr>
      <w:ind w:left="1080" w:hanging="360"/>
      <w:contextualSpacing/>
    </w:pPr>
  </w:style>
  <w:style w:type="paragraph" w:styleId="BalloonText">
    <w:name w:val="Balloon Text"/>
    <w:basedOn w:val="Normal"/>
    <w:link w:val="BalloonTextChar"/>
    <w:uiPriority w:val="99"/>
    <w:semiHidden/>
    <w:unhideWhenUsed/>
    <w:rsid w:val="000B33B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33B9"/>
    <w:rPr>
      <w:rFonts w:ascii="Tahoma" w:eastAsia="SimSun" w:hAnsi="Tahoma" w:cs="Tahoma"/>
      <w:sz w:val="16"/>
      <w:szCs w:val="16"/>
      <w:lang w:val="en-GB" w:eastAsia="en-US"/>
    </w:rPr>
  </w:style>
  <w:style w:type="table" w:styleId="TableGrid">
    <w:name w:val="Table Grid"/>
    <w:basedOn w:val="TableNormal"/>
    <w:uiPriority w:val="59"/>
    <w:rsid w:val="00BE16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rsid w:val="00CA11AF"/>
    <w:pPr>
      <w:keepLines/>
      <w:tabs>
        <w:tab w:val="center" w:pos="4536"/>
        <w:tab w:val="right" w:pos="9072"/>
      </w:tabs>
    </w:pPr>
    <w:rPr>
      <w:rFonts w:eastAsia="Times New Roman"/>
      <w:noProof/>
    </w:rPr>
  </w:style>
  <w:style w:type="paragraph" w:styleId="Caption">
    <w:name w:val="caption"/>
    <w:aliases w:val="cap,cap Char,Caption Char,Caption Char1 Char,cap Char Char1,Caption Char Char1 Char,cap Char2"/>
    <w:basedOn w:val="Normal"/>
    <w:next w:val="Normal"/>
    <w:qFormat/>
    <w:rsid w:val="00D11153"/>
    <w:pPr>
      <w:overflowPunct w:val="0"/>
      <w:autoSpaceDE w:val="0"/>
      <w:autoSpaceDN w:val="0"/>
      <w:adjustRightInd w:val="0"/>
      <w:spacing w:before="120" w:after="120"/>
      <w:textAlignment w:val="baseline"/>
    </w:pPr>
    <w:rPr>
      <w:rFonts w:eastAsia="Times New Roman"/>
      <w:b/>
      <w:lang w:eastAsia="ja-JP"/>
    </w:rPr>
  </w:style>
  <w:style w:type="paragraph" w:styleId="ListParagraph">
    <w:name w:val="List Paragraph"/>
    <w:basedOn w:val="Normal"/>
    <w:uiPriority w:val="34"/>
    <w:qFormat/>
    <w:rsid w:val="00143216"/>
    <w:pPr>
      <w:ind w:left="720"/>
      <w:contextualSpacing/>
    </w:pPr>
  </w:style>
  <w:style w:type="paragraph" w:styleId="Footer">
    <w:name w:val="footer"/>
    <w:basedOn w:val="Normal"/>
    <w:link w:val="FooterChar"/>
    <w:uiPriority w:val="99"/>
    <w:unhideWhenUsed/>
    <w:rsid w:val="00FD59B1"/>
    <w:pPr>
      <w:tabs>
        <w:tab w:val="center" w:pos="4680"/>
        <w:tab w:val="right" w:pos="9360"/>
      </w:tabs>
      <w:spacing w:after="0"/>
    </w:pPr>
  </w:style>
  <w:style w:type="character" w:customStyle="1" w:styleId="FooterChar">
    <w:name w:val="Footer Char"/>
    <w:basedOn w:val="DefaultParagraphFont"/>
    <w:link w:val="Footer"/>
    <w:uiPriority w:val="99"/>
    <w:rsid w:val="00FD59B1"/>
    <w:rPr>
      <w:rFonts w:ascii="Times New Roman" w:eastAsia="SimSun" w:hAnsi="Times New Roman" w:cs="Times New Roman"/>
      <w:sz w:val="20"/>
      <w:szCs w:val="20"/>
      <w:lang w:val="en-GB" w:eastAsia="en-US"/>
    </w:rPr>
  </w:style>
  <w:style w:type="paragraph" w:customStyle="1" w:styleId="TAN">
    <w:name w:val="TAN"/>
    <w:basedOn w:val="Normal"/>
    <w:rsid w:val="00BC4F0B"/>
    <w:pPr>
      <w:keepNext/>
      <w:keepLines/>
      <w:spacing w:after="0"/>
      <w:ind w:left="851" w:hanging="851"/>
    </w:pPr>
    <w:rPr>
      <w:rFonts w:ascii="Arial" w:eastAsia="MS Mincho" w:hAnsi="Arial"/>
      <w:sz w:val="18"/>
    </w:rPr>
  </w:style>
  <w:style w:type="paragraph" w:customStyle="1" w:styleId="TF">
    <w:name w:val="TF"/>
    <w:aliases w:val="left"/>
    <w:basedOn w:val="TH"/>
    <w:link w:val="TFChar"/>
    <w:rsid w:val="00BC4F0B"/>
    <w:pPr>
      <w:keepNext w:val="0"/>
      <w:overflowPunct/>
      <w:autoSpaceDE/>
      <w:autoSpaceDN/>
      <w:adjustRightInd/>
      <w:spacing w:before="0" w:after="240"/>
      <w:textAlignment w:val="auto"/>
    </w:pPr>
    <w:rPr>
      <w:rFonts w:eastAsia="MS Mincho"/>
      <w:bCs w:val="0"/>
    </w:rPr>
  </w:style>
  <w:style w:type="character" w:customStyle="1" w:styleId="B1Zchn">
    <w:name w:val="B1 Zchn"/>
    <w:basedOn w:val="DefaultParagraphFont"/>
    <w:rsid w:val="00BC4F0B"/>
    <w:rPr>
      <w:rFonts w:ascii="Arial" w:eastAsia="MS Mincho" w:hAnsi="Arial" w:cs="Arial"/>
      <w:color w:val="0000FF"/>
      <w:kern w:val="2"/>
      <w:lang w:val="en-GB" w:eastAsia="en-US" w:bidi="ar-SA"/>
    </w:rPr>
  </w:style>
  <w:style w:type="character" w:customStyle="1" w:styleId="TFChar">
    <w:name w:val="TF Char"/>
    <w:basedOn w:val="DefaultParagraphFont"/>
    <w:link w:val="TF"/>
    <w:rsid w:val="00BC4F0B"/>
    <w:rPr>
      <w:rFonts w:ascii="Arial" w:eastAsia="MS Mincho" w:hAnsi="Arial" w:cs="Times New Roman"/>
      <w:b/>
      <w:sz w:val="20"/>
      <w:szCs w:val="20"/>
      <w:lang w:val="en-GB" w:eastAsia="en-US"/>
    </w:rPr>
  </w:style>
  <w:style w:type="paragraph" w:customStyle="1" w:styleId="Reference">
    <w:name w:val="Reference"/>
    <w:basedOn w:val="Normal"/>
    <w:rsid w:val="00BC4F0B"/>
    <w:pPr>
      <w:keepLines/>
      <w:numPr>
        <w:ilvl w:val="1"/>
        <w:numId w:val="12"/>
      </w:numPr>
    </w:pPr>
    <w:rPr>
      <w:rFonts w:eastAsia="MS Mincho"/>
    </w:rPr>
  </w:style>
  <w:style w:type="character" w:styleId="PlaceholderText">
    <w:name w:val="Placeholder Text"/>
    <w:basedOn w:val="DefaultParagraphFont"/>
    <w:uiPriority w:val="99"/>
    <w:semiHidden/>
    <w:rsid w:val="00FA394D"/>
    <w:rPr>
      <w:color w:val="808080"/>
    </w:rPr>
  </w:style>
  <w:style w:type="paragraph" w:customStyle="1" w:styleId="TAL">
    <w:name w:val="TAL"/>
    <w:basedOn w:val="Normal"/>
    <w:link w:val="TALCar"/>
    <w:rsid w:val="00FB0DB2"/>
    <w:pPr>
      <w:keepNext/>
      <w:keepLines/>
      <w:spacing w:after="0"/>
    </w:pPr>
    <w:rPr>
      <w:rFonts w:ascii="Arial" w:eastAsia="宋体" w:hAnsi="Arial"/>
      <w:sz w:val="18"/>
    </w:rPr>
  </w:style>
  <w:style w:type="character" w:customStyle="1" w:styleId="TALCar">
    <w:name w:val="TAL Car"/>
    <w:link w:val="TAL"/>
    <w:rsid w:val="00FB0DB2"/>
    <w:rPr>
      <w:rFonts w:ascii="Arial" w:eastAsia="宋体" w:hAnsi="Arial" w:cs="Times New Roman"/>
      <w:sz w:val="18"/>
      <w:szCs w:val="20"/>
      <w:lang w:val="en-GB" w:eastAsia="en-US"/>
    </w:rPr>
  </w:style>
</w:styles>
</file>

<file path=word/webSettings.xml><?xml version="1.0" encoding="utf-8"?>
<w:webSettings xmlns:r="http://schemas.openxmlformats.org/officeDocument/2006/relationships" xmlns:w="http://schemas.openxmlformats.org/wordprocessingml/2006/main">
  <w:divs>
    <w:div w:id="792216064">
      <w:bodyDiv w:val="1"/>
      <w:marLeft w:val="0"/>
      <w:marRight w:val="0"/>
      <w:marTop w:val="0"/>
      <w:marBottom w:val="0"/>
      <w:divBdr>
        <w:top w:val="none" w:sz="0" w:space="0" w:color="auto"/>
        <w:left w:val="none" w:sz="0" w:space="0" w:color="auto"/>
        <w:bottom w:val="none" w:sz="0" w:space="0" w:color="auto"/>
        <w:right w:val="none" w:sz="0" w:space="0" w:color="auto"/>
      </w:divBdr>
      <w:divsChild>
        <w:div w:id="72439598">
          <w:marLeft w:val="1800"/>
          <w:marRight w:val="0"/>
          <w:marTop w:val="77"/>
          <w:marBottom w:val="0"/>
          <w:divBdr>
            <w:top w:val="none" w:sz="0" w:space="0" w:color="auto"/>
            <w:left w:val="none" w:sz="0" w:space="0" w:color="auto"/>
            <w:bottom w:val="none" w:sz="0" w:space="0" w:color="auto"/>
            <w:right w:val="none" w:sz="0" w:space="0" w:color="auto"/>
          </w:divBdr>
        </w:div>
        <w:div w:id="96871888">
          <w:marLeft w:val="1800"/>
          <w:marRight w:val="0"/>
          <w:marTop w:val="77"/>
          <w:marBottom w:val="0"/>
          <w:divBdr>
            <w:top w:val="none" w:sz="0" w:space="0" w:color="auto"/>
            <w:left w:val="none" w:sz="0" w:space="0" w:color="auto"/>
            <w:bottom w:val="none" w:sz="0" w:space="0" w:color="auto"/>
            <w:right w:val="none" w:sz="0" w:space="0" w:color="auto"/>
          </w:divBdr>
        </w:div>
        <w:div w:id="412700222">
          <w:marLeft w:val="1166"/>
          <w:marRight w:val="0"/>
          <w:marTop w:val="77"/>
          <w:marBottom w:val="0"/>
          <w:divBdr>
            <w:top w:val="none" w:sz="0" w:space="0" w:color="auto"/>
            <w:left w:val="none" w:sz="0" w:space="0" w:color="auto"/>
            <w:bottom w:val="none" w:sz="0" w:space="0" w:color="auto"/>
            <w:right w:val="none" w:sz="0" w:space="0" w:color="auto"/>
          </w:divBdr>
        </w:div>
        <w:div w:id="426736455">
          <w:marLeft w:val="1800"/>
          <w:marRight w:val="0"/>
          <w:marTop w:val="77"/>
          <w:marBottom w:val="0"/>
          <w:divBdr>
            <w:top w:val="none" w:sz="0" w:space="0" w:color="auto"/>
            <w:left w:val="none" w:sz="0" w:space="0" w:color="auto"/>
            <w:bottom w:val="none" w:sz="0" w:space="0" w:color="auto"/>
            <w:right w:val="none" w:sz="0" w:space="0" w:color="auto"/>
          </w:divBdr>
        </w:div>
        <w:div w:id="509414657">
          <w:marLeft w:val="547"/>
          <w:marRight w:val="0"/>
          <w:marTop w:val="115"/>
          <w:marBottom w:val="0"/>
          <w:divBdr>
            <w:top w:val="none" w:sz="0" w:space="0" w:color="auto"/>
            <w:left w:val="none" w:sz="0" w:space="0" w:color="auto"/>
            <w:bottom w:val="none" w:sz="0" w:space="0" w:color="auto"/>
            <w:right w:val="none" w:sz="0" w:space="0" w:color="auto"/>
          </w:divBdr>
        </w:div>
        <w:div w:id="830564493">
          <w:marLeft w:val="1166"/>
          <w:marRight w:val="0"/>
          <w:marTop w:val="77"/>
          <w:marBottom w:val="0"/>
          <w:divBdr>
            <w:top w:val="none" w:sz="0" w:space="0" w:color="auto"/>
            <w:left w:val="none" w:sz="0" w:space="0" w:color="auto"/>
            <w:bottom w:val="none" w:sz="0" w:space="0" w:color="auto"/>
            <w:right w:val="none" w:sz="0" w:space="0" w:color="auto"/>
          </w:divBdr>
        </w:div>
        <w:div w:id="1013605553">
          <w:marLeft w:val="1800"/>
          <w:marRight w:val="0"/>
          <w:marTop w:val="77"/>
          <w:marBottom w:val="0"/>
          <w:divBdr>
            <w:top w:val="none" w:sz="0" w:space="0" w:color="auto"/>
            <w:left w:val="none" w:sz="0" w:space="0" w:color="auto"/>
            <w:bottom w:val="none" w:sz="0" w:space="0" w:color="auto"/>
            <w:right w:val="none" w:sz="0" w:space="0" w:color="auto"/>
          </w:divBdr>
        </w:div>
        <w:div w:id="1681852513">
          <w:marLeft w:val="1800"/>
          <w:marRight w:val="0"/>
          <w:marTop w:val="77"/>
          <w:marBottom w:val="0"/>
          <w:divBdr>
            <w:top w:val="none" w:sz="0" w:space="0" w:color="auto"/>
            <w:left w:val="none" w:sz="0" w:space="0" w:color="auto"/>
            <w:bottom w:val="none" w:sz="0" w:space="0" w:color="auto"/>
            <w:right w:val="none" w:sz="0" w:space="0" w:color="auto"/>
          </w:divBdr>
        </w:div>
        <w:div w:id="1945267699">
          <w:marLeft w:val="1166"/>
          <w:marRight w:val="0"/>
          <w:marTop w:val="77"/>
          <w:marBottom w:val="0"/>
          <w:divBdr>
            <w:top w:val="none" w:sz="0" w:space="0" w:color="auto"/>
            <w:left w:val="none" w:sz="0" w:space="0" w:color="auto"/>
            <w:bottom w:val="none" w:sz="0" w:space="0" w:color="auto"/>
            <w:right w:val="none" w:sz="0" w:space="0" w:color="auto"/>
          </w:divBdr>
        </w:div>
        <w:div w:id="2129199934">
          <w:marLeft w:val="1166"/>
          <w:marRight w:val="0"/>
          <w:marTop w:val="77"/>
          <w:marBottom w:val="0"/>
          <w:divBdr>
            <w:top w:val="none" w:sz="0" w:space="0" w:color="auto"/>
            <w:left w:val="none" w:sz="0" w:space="0" w:color="auto"/>
            <w:bottom w:val="none" w:sz="0" w:space="0" w:color="auto"/>
            <w:right w:val="none" w:sz="0" w:space="0" w:color="auto"/>
          </w:divBdr>
        </w:div>
      </w:divsChild>
    </w:div>
    <w:div w:id="1011637561">
      <w:bodyDiv w:val="1"/>
      <w:marLeft w:val="0"/>
      <w:marRight w:val="0"/>
      <w:marTop w:val="0"/>
      <w:marBottom w:val="0"/>
      <w:divBdr>
        <w:top w:val="none" w:sz="0" w:space="0" w:color="auto"/>
        <w:left w:val="none" w:sz="0" w:space="0" w:color="auto"/>
        <w:bottom w:val="none" w:sz="0" w:space="0" w:color="auto"/>
        <w:right w:val="none" w:sz="0" w:space="0" w:color="auto"/>
      </w:divBdr>
      <w:divsChild>
        <w:div w:id="797840537">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BF4EE1-8FBF-4622-A536-7B1425308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Pages>
  <Words>861</Words>
  <Characters>4911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5761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22</cp:revision>
  <cp:lastPrinted>2015-07-09T17:55:00Z</cp:lastPrinted>
  <dcterms:created xsi:type="dcterms:W3CDTF">2016-02-02T19:16:00Z</dcterms:created>
  <dcterms:modified xsi:type="dcterms:W3CDTF">2016-02-07T21:23:00Z</dcterms:modified>
</cp:coreProperties>
</file>